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F06F9" w14:textId="01870360" w:rsidR="003552DE" w:rsidRPr="00D65BFB" w:rsidRDefault="00B433C3" w:rsidP="00B433C3">
      <w:pPr>
        <w:spacing w:after="360"/>
        <w:ind w:left="5387" w:right="17" w:hanging="709"/>
        <w:jc w:val="right"/>
        <w:rPr>
          <w:rFonts w:ascii="Tahoma" w:eastAsia="Lucida Sans Unicode" w:hAnsi="Tahoma" w:cs="Tahoma"/>
          <w:kern w:val="3"/>
          <w:lang w:eastAsia="zh-CN"/>
        </w:rPr>
      </w:pPr>
      <w:r w:rsidRPr="00D65BFB">
        <w:rPr>
          <w:rFonts w:ascii="Tahoma" w:eastAsia="Lucida Sans Unicode" w:hAnsi="Tahoma" w:cs="Tahoma"/>
          <w:kern w:val="3"/>
          <w:lang w:eastAsia="zh-CN"/>
        </w:rPr>
        <w:t xml:space="preserve">Mszana, </w:t>
      </w:r>
      <w:r w:rsidR="003332E2">
        <w:rPr>
          <w:rFonts w:ascii="Tahoma" w:eastAsia="Lucida Sans Unicode" w:hAnsi="Tahoma" w:cs="Tahoma"/>
          <w:kern w:val="3"/>
          <w:lang w:eastAsia="zh-CN"/>
        </w:rPr>
        <w:t>30</w:t>
      </w:r>
      <w:r w:rsidRPr="00D65BFB">
        <w:rPr>
          <w:rFonts w:ascii="Tahoma" w:eastAsia="Lucida Sans Unicode" w:hAnsi="Tahoma" w:cs="Tahoma"/>
          <w:kern w:val="3"/>
          <w:lang w:eastAsia="zh-CN"/>
        </w:rPr>
        <w:t>.0</w:t>
      </w:r>
      <w:r w:rsidR="00AF262D" w:rsidRPr="00D65BFB">
        <w:rPr>
          <w:rFonts w:ascii="Tahoma" w:eastAsia="Lucida Sans Unicode" w:hAnsi="Tahoma" w:cs="Tahoma"/>
          <w:kern w:val="3"/>
          <w:lang w:eastAsia="zh-CN"/>
        </w:rPr>
        <w:t>4</w:t>
      </w:r>
      <w:r w:rsidRPr="00D65BFB">
        <w:rPr>
          <w:rFonts w:ascii="Tahoma" w:eastAsia="Lucida Sans Unicode" w:hAnsi="Tahoma" w:cs="Tahoma"/>
          <w:kern w:val="3"/>
          <w:lang w:eastAsia="zh-CN"/>
        </w:rPr>
        <w:t>.202</w:t>
      </w:r>
      <w:r w:rsidR="00FB348B" w:rsidRPr="00D65BFB">
        <w:rPr>
          <w:rFonts w:ascii="Tahoma" w:eastAsia="Lucida Sans Unicode" w:hAnsi="Tahoma" w:cs="Tahoma"/>
          <w:kern w:val="3"/>
          <w:lang w:eastAsia="zh-CN"/>
        </w:rPr>
        <w:t>4</w:t>
      </w:r>
      <w:r w:rsidRPr="00D65BFB">
        <w:rPr>
          <w:rFonts w:ascii="Tahoma" w:eastAsia="Lucida Sans Unicode" w:hAnsi="Tahoma" w:cs="Tahoma"/>
          <w:kern w:val="3"/>
          <w:lang w:eastAsia="zh-CN"/>
        </w:rPr>
        <w:t>r.</w:t>
      </w:r>
    </w:p>
    <w:p w14:paraId="78CEE428" w14:textId="399C66E7" w:rsidR="003552DE" w:rsidRPr="00D65BFB" w:rsidRDefault="00493038" w:rsidP="00A66EE2">
      <w:pPr>
        <w:ind w:left="5387" w:right="17" w:hanging="709"/>
        <w:rPr>
          <w:rFonts w:ascii="Tahoma" w:eastAsia="Lucida Sans Unicode" w:hAnsi="Tahoma" w:cs="Tahoma"/>
          <w:b/>
          <w:bCs/>
          <w:kern w:val="3"/>
          <w:lang w:eastAsia="zh-CN"/>
        </w:rPr>
      </w:pPr>
      <w:r w:rsidRPr="00D65BFB">
        <w:rPr>
          <w:rFonts w:ascii="Tahoma" w:eastAsia="Lucida Sans Unicode" w:hAnsi="Tahoma" w:cs="Tahoma"/>
          <w:b/>
          <w:bCs/>
          <w:kern w:val="3"/>
          <w:lang w:eastAsia="zh-CN"/>
        </w:rPr>
        <w:t>Do w</w:t>
      </w:r>
      <w:r w:rsidR="003552DE" w:rsidRPr="00D65BFB">
        <w:rPr>
          <w:rFonts w:ascii="Tahoma" w:eastAsia="Lucida Sans Unicode" w:hAnsi="Tahoma" w:cs="Tahoma"/>
          <w:b/>
          <w:bCs/>
          <w:kern w:val="3"/>
          <w:lang w:eastAsia="zh-CN"/>
        </w:rPr>
        <w:t>szys</w:t>
      </w:r>
      <w:r w:rsidRPr="00D65BFB">
        <w:rPr>
          <w:rFonts w:ascii="Tahoma" w:eastAsia="Lucida Sans Unicode" w:hAnsi="Tahoma" w:cs="Tahoma"/>
          <w:b/>
          <w:bCs/>
          <w:kern w:val="3"/>
          <w:lang w:eastAsia="zh-CN"/>
        </w:rPr>
        <w:t>tkich zainteresowanych</w:t>
      </w:r>
      <w:r w:rsidR="003552DE" w:rsidRPr="00D65BFB">
        <w:rPr>
          <w:rFonts w:ascii="Tahoma" w:eastAsia="Lucida Sans Unicode" w:hAnsi="Tahoma" w:cs="Tahoma"/>
          <w:b/>
          <w:bCs/>
          <w:kern w:val="3"/>
          <w:lang w:eastAsia="zh-CN"/>
        </w:rPr>
        <w:t xml:space="preserve"> </w:t>
      </w:r>
    </w:p>
    <w:p w14:paraId="43108DC9" w14:textId="391FB8C0" w:rsidR="00462F5E" w:rsidRPr="00D65BFB" w:rsidRDefault="00493038" w:rsidP="003552DE">
      <w:pPr>
        <w:spacing w:after="120"/>
        <w:ind w:right="15" w:firstLine="4678"/>
        <w:rPr>
          <w:rFonts w:ascii="Tahoma" w:hAnsi="Tahoma" w:cs="Tahoma"/>
          <w:i/>
        </w:rPr>
      </w:pPr>
      <w:r w:rsidRPr="00D65BFB">
        <w:rPr>
          <w:rFonts w:ascii="Tahoma" w:eastAsia="Lucida Sans Unicode" w:hAnsi="Tahoma" w:cs="Tahoma"/>
          <w:b/>
          <w:bCs/>
          <w:kern w:val="3"/>
          <w:lang w:eastAsia="zh-CN"/>
        </w:rPr>
        <w:t>Wykonawców</w:t>
      </w:r>
    </w:p>
    <w:p w14:paraId="6DD9E03F" w14:textId="77777777" w:rsidR="00462F5E" w:rsidRPr="00D65BFB" w:rsidRDefault="00462F5E" w:rsidP="00462F5E">
      <w:pPr>
        <w:widowControl w:val="0"/>
        <w:autoSpaceDN w:val="0"/>
        <w:spacing w:line="260" w:lineRule="atLeast"/>
        <w:ind w:left="357" w:hanging="357"/>
        <w:jc w:val="center"/>
        <w:rPr>
          <w:rFonts w:ascii="Tahoma" w:eastAsia="Lucida Sans Unicode" w:hAnsi="Tahoma" w:cs="Tahoma"/>
          <w:b/>
          <w:kern w:val="3"/>
          <w:lang w:eastAsia="zh-CN"/>
        </w:rPr>
      </w:pPr>
    </w:p>
    <w:p w14:paraId="4A62EEA2" w14:textId="3453156D" w:rsidR="003552DE" w:rsidRPr="00D65BFB" w:rsidRDefault="003552DE" w:rsidP="00117C07">
      <w:pPr>
        <w:tabs>
          <w:tab w:val="left" w:pos="900"/>
          <w:tab w:val="left" w:pos="1080"/>
        </w:tabs>
        <w:spacing w:after="360" w:line="276" w:lineRule="auto"/>
        <w:ind w:left="902" w:hanging="902"/>
        <w:jc w:val="both"/>
        <w:rPr>
          <w:rFonts w:ascii="Tahoma" w:eastAsia="Lucida Sans Unicode" w:hAnsi="Tahoma" w:cs="Tahoma"/>
          <w:b/>
          <w:bCs/>
          <w:kern w:val="3"/>
          <w:lang w:eastAsia="zh-CN"/>
        </w:rPr>
      </w:pPr>
      <w:r w:rsidRPr="00D65BFB">
        <w:rPr>
          <w:rFonts w:ascii="Tahoma" w:hAnsi="Tahoma" w:cs="Tahoma"/>
        </w:rPr>
        <w:t xml:space="preserve">Dotyczy: </w:t>
      </w:r>
      <w:r w:rsidRPr="00D65BFB">
        <w:rPr>
          <w:rFonts w:ascii="Tahoma" w:hAnsi="Tahoma" w:cs="Tahoma"/>
        </w:rPr>
        <w:tab/>
        <w:t xml:space="preserve">postępowania o udzielenie zamówienia publicznego w trybie podstawowym na </w:t>
      </w:r>
      <w:r w:rsidRPr="00D65BFB">
        <w:rPr>
          <w:rFonts w:ascii="Tahoma" w:hAnsi="Tahoma" w:cs="Tahoma"/>
          <w:b/>
        </w:rPr>
        <w:t>„</w:t>
      </w:r>
      <w:r w:rsidR="00AF262D" w:rsidRPr="00D65BFB">
        <w:rPr>
          <w:rFonts w:ascii="Tahoma" w:eastAsia="Lucida Sans Unicode" w:hAnsi="Tahoma" w:cs="Tahoma"/>
          <w:b/>
          <w:bCs/>
          <w:kern w:val="3"/>
          <w:lang w:eastAsia="zh-CN"/>
        </w:rPr>
        <w:t>Kompleksowa dostawa gazu dla obiektów Gminy Mszana i jej jednostek organizacyjnych”</w:t>
      </w:r>
    </w:p>
    <w:p w14:paraId="5A5E65EE" w14:textId="77777777" w:rsidR="00B62D70" w:rsidRPr="00D65BFB" w:rsidRDefault="00B62D70" w:rsidP="00117C07">
      <w:pPr>
        <w:tabs>
          <w:tab w:val="left" w:pos="900"/>
          <w:tab w:val="left" w:pos="1080"/>
        </w:tabs>
        <w:spacing w:after="360" w:line="276" w:lineRule="auto"/>
        <w:ind w:left="902" w:hanging="902"/>
        <w:jc w:val="both"/>
        <w:rPr>
          <w:rFonts w:ascii="Tahoma" w:hAnsi="Tahoma" w:cs="Tahoma"/>
          <w:b/>
        </w:rPr>
      </w:pPr>
    </w:p>
    <w:p w14:paraId="76EC5CC8" w14:textId="4AA96908" w:rsidR="003552DE" w:rsidRPr="00D65BFB" w:rsidRDefault="00C5660D" w:rsidP="00117C07">
      <w:pPr>
        <w:tabs>
          <w:tab w:val="left" w:pos="900"/>
          <w:tab w:val="left" w:pos="1080"/>
        </w:tabs>
        <w:spacing w:after="240" w:line="276" w:lineRule="auto"/>
        <w:ind w:left="902" w:hanging="902"/>
        <w:jc w:val="center"/>
        <w:rPr>
          <w:rFonts w:ascii="Tahoma" w:hAnsi="Tahoma" w:cs="Tahoma"/>
          <w:b/>
          <w:bCs/>
        </w:rPr>
      </w:pPr>
      <w:r w:rsidRPr="00D65BFB">
        <w:rPr>
          <w:rFonts w:ascii="Tahoma" w:hAnsi="Tahoma" w:cs="Tahoma"/>
          <w:b/>
          <w:bCs/>
        </w:rPr>
        <w:t>Modyfikacja</w:t>
      </w:r>
      <w:r w:rsidR="003552DE" w:rsidRPr="00D65BFB">
        <w:rPr>
          <w:rFonts w:ascii="Tahoma" w:hAnsi="Tahoma" w:cs="Tahoma"/>
          <w:b/>
          <w:bCs/>
        </w:rPr>
        <w:t xml:space="preserve"> </w:t>
      </w:r>
      <w:r w:rsidR="00C04D61" w:rsidRPr="00D65BFB">
        <w:rPr>
          <w:rFonts w:ascii="Tahoma" w:hAnsi="Tahoma" w:cs="Tahoma"/>
          <w:b/>
          <w:bCs/>
        </w:rPr>
        <w:t xml:space="preserve">treści </w:t>
      </w:r>
      <w:r w:rsidR="003552DE" w:rsidRPr="00D65BFB">
        <w:rPr>
          <w:rFonts w:ascii="Tahoma" w:hAnsi="Tahoma" w:cs="Tahoma"/>
          <w:b/>
          <w:bCs/>
        </w:rPr>
        <w:t>SWZ</w:t>
      </w:r>
      <w:r w:rsidR="00C04D61" w:rsidRPr="00D65BFB">
        <w:rPr>
          <w:rFonts w:ascii="Tahoma" w:hAnsi="Tahoma" w:cs="Tahoma"/>
          <w:b/>
          <w:bCs/>
        </w:rPr>
        <w:t xml:space="preserve"> </w:t>
      </w:r>
      <w:r w:rsidR="007033E8" w:rsidRPr="00D65BFB">
        <w:rPr>
          <w:rFonts w:ascii="Tahoma" w:hAnsi="Tahoma" w:cs="Tahoma"/>
          <w:b/>
          <w:bCs/>
        </w:rPr>
        <w:t xml:space="preserve">nr </w:t>
      </w:r>
      <w:r w:rsidR="00117C07" w:rsidRPr="00D65BFB">
        <w:rPr>
          <w:rFonts w:ascii="Tahoma" w:hAnsi="Tahoma" w:cs="Tahoma"/>
          <w:b/>
          <w:bCs/>
        </w:rPr>
        <w:t>1</w:t>
      </w:r>
    </w:p>
    <w:p w14:paraId="5EF820F3" w14:textId="77777777" w:rsidR="00B62D70" w:rsidRPr="00D65BFB" w:rsidRDefault="00493038" w:rsidP="00B62D70">
      <w:pPr>
        <w:tabs>
          <w:tab w:val="left" w:pos="1080"/>
        </w:tabs>
        <w:spacing w:after="240" w:line="276" w:lineRule="auto"/>
        <w:jc w:val="both"/>
        <w:rPr>
          <w:rFonts w:ascii="Tahoma" w:hAnsi="Tahoma" w:cs="Tahoma"/>
        </w:rPr>
      </w:pPr>
      <w:r w:rsidRPr="00D65BFB">
        <w:rPr>
          <w:rFonts w:ascii="Tahoma" w:hAnsi="Tahoma" w:cs="Tahoma"/>
        </w:rPr>
        <w:t>Zamawiający – Gmina Mszana, d</w:t>
      </w:r>
      <w:r w:rsidR="004A6192" w:rsidRPr="00D65BFB">
        <w:rPr>
          <w:rFonts w:ascii="Tahoma" w:hAnsi="Tahoma" w:cs="Tahoma"/>
        </w:rPr>
        <w:t>ziałając na podstawie art. 28</w:t>
      </w:r>
      <w:r w:rsidR="00C5660D" w:rsidRPr="00D65BFB">
        <w:rPr>
          <w:rFonts w:ascii="Tahoma" w:hAnsi="Tahoma" w:cs="Tahoma"/>
        </w:rPr>
        <w:t>6</w:t>
      </w:r>
      <w:r w:rsidR="004A6192" w:rsidRPr="00D65BFB">
        <w:rPr>
          <w:rFonts w:ascii="Tahoma" w:hAnsi="Tahoma" w:cs="Tahoma"/>
        </w:rPr>
        <w:t xml:space="preserve"> ust. </w:t>
      </w:r>
      <w:r w:rsidR="00C5660D" w:rsidRPr="00D65BFB">
        <w:rPr>
          <w:rFonts w:ascii="Tahoma" w:hAnsi="Tahoma" w:cs="Tahoma"/>
        </w:rPr>
        <w:t>1</w:t>
      </w:r>
      <w:r w:rsidR="004A6192" w:rsidRPr="00D65BFB">
        <w:rPr>
          <w:rFonts w:ascii="Tahoma" w:hAnsi="Tahoma" w:cs="Tahoma"/>
        </w:rPr>
        <w:t xml:space="preserve"> ustawy z dnia 11 września 2019r. Prawo zamówień publicznych (</w:t>
      </w:r>
      <w:proofErr w:type="spellStart"/>
      <w:r w:rsidR="004A6192" w:rsidRPr="00D65BFB">
        <w:rPr>
          <w:rFonts w:ascii="Tahoma" w:hAnsi="Tahoma" w:cs="Tahoma"/>
        </w:rPr>
        <w:t>t.j</w:t>
      </w:r>
      <w:proofErr w:type="spellEnd"/>
      <w:r w:rsidR="004A6192" w:rsidRPr="00D65BFB">
        <w:rPr>
          <w:rFonts w:ascii="Tahoma" w:hAnsi="Tahoma" w:cs="Tahoma"/>
        </w:rPr>
        <w:t>. Dz. U. z 202</w:t>
      </w:r>
      <w:r w:rsidR="00FB348B" w:rsidRPr="00D65BFB">
        <w:rPr>
          <w:rFonts w:ascii="Tahoma" w:hAnsi="Tahoma" w:cs="Tahoma"/>
        </w:rPr>
        <w:t>3</w:t>
      </w:r>
      <w:r w:rsidR="004A6192" w:rsidRPr="00D65BFB">
        <w:rPr>
          <w:rFonts w:ascii="Tahoma" w:hAnsi="Tahoma" w:cs="Tahoma"/>
        </w:rPr>
        <w:t>, poz. 1</w:t>
      </w:r>
      <w:r w:rsidR="00FB348B" w:rsidRPr="00D65BFB">
        <w:rPr>
          <w:rFonts w:ascii="Tahoma" w:hAnsi="Tahoma" w:cs="Tahoma"/>
        </w:rPr>
        <w:t>605</w:t>
      </w:r>
      <w:r w:rsidR="004A6192" w:rsidRPr="00D65BFB">
        <w:rPr>
          <w:rFonts w:ascii="Tahoma" w:hAnsi="Tahoma" w:cs="Tahoma"/>
        </w:rPr>
        <w:t xml:space="preserve"> ze zm</w:t>
      </w:r>
      <w:r w:rsidR="00FB348B" w:rsidRPr="00D65BFB">
        <w:rPr>
          <w:rFonts w:ascii="Tahoma" w:hAnsi="Tahoma" w:cs="Tahoma"/>
        </w:rPr>
        <w:t>.</w:t>
      </w:r>
      <w:r w:rsidR="004A6192" w:rsidRPr="00D65BFB">
        <w:rPr>
          <w:rFonts w:ascii="Tahoma" w:hAnsi="Tahoma" w:cs="Tahoma"/>
        </w:rPr>
        <w:t xml:space="preserve">) </w:t>
      </w:r>
      <w:r w:rsidR="00C5660D" w:rsidRPr="00D65BFB">
        <w:rPr>
          <w:rFonts w:ascii="Tahoma" w:hAnsi="Tahoma" w:cs="Tahoma"/>
        </w:rPr>
        <w:t>dokonuje zmiany</w:t>
      </w:r>
      <w:r w:rsidR="002A60CB" w:rsidRPr="00D65BFB">
        <w:rPr>
          <w:rFonts w:ascii="Tahoma" w:hAnsi="Tahoma" w:cs="Tahoma"/>
        </w:rPr>
        <w:t xml:space="preserve"> </w:t>
      </w:r>
      <w:r w:rsidR="00DD18E1" w:rsidRPr="00D65BFB">
        <w:rPr>
          <w:rFonts w:ascii="Tahoma" w:hAnsi="Tahoma" w:cs="Tahoma"/>
        </w:rPr>
        <w:t>treści SWZ</w:t>
      </w:r>
      <w:r w:rsidR="00C5660D" w:rsidRPr="00D65BFB">
        <w:rPr>
          <w:rFonts w:ascii="Tahoma" w:hAnsi="Tahoma" w:cs="Tahoma"/>
        </w:rPr>
        <w:t xml:space="preserve"> </w:t>
      </w:r>
      <w:r w:rsidR="00066591" w:rsidRPr="00D65BFB">
        <w:rPr>
          <w:rFonts w:ascii="Tahoma" w:hAnsi="Tahoma" w:cs="Tahoma"/>
        </w:rPr>
        <w:br/>
      </w:r>
      <w:r w:rsidR="00C5660D" w:rsidRPr="00D65BFB">
        <w:rPr>
          <w:rFonts w:ascii="Tahoma" w:hAnsi="Tahoma" w:cs="Tahoma"/>
        </w:rPr>
        <w:t>w następującym zakresie</w:t>
      </w:r>
      <w:r w:rsidR="002A60CB" w:rsidRPr="00D65BFB">
        <w:rPr>
          <w:rFonts w:ascii="Tahoma" w:hAnsi="Tahoma" w:cs="Tahoma"/>
        </w:rPr>
        <w:t>:</w:t>
      </w:r>
    </w:p>
    <w:p w14:paraId="08518388" w14:textId="70150216" w:rsidR="00FB348B" w:rsidRPr="00D65BFB" w:rsidRDefault="001E6309" w:rsidP="00B62D70">
      <w:pPr>
        <w:tabs>
          <w:tab w:val="left" w:pos="1080"/>
        </w:tabs>
        <w:spacing w:after="240" w:line="276" w:lineRule="auto"/>
        <w:jc w:val="both"/>
        <w:rPr>
          <w:rFonts w:ascii="Tahoma" w:hAnsi="Tahoma" w:cs="Tahoma"/>
        </w:rPr>
      </w:pPr>
      <w:r w:rsidRPr="00D65BFB">
        <w:rPr>
          <w:rFonts w:ascii="Tahoma" w:hAnsi="Tahoma" w:cs="Tahoma"/>
          <w:b/>
          <w:bCs/>
          <w:kern w:val="0"/>
          <w:lang w:eastAsia="pl-PL"/>
        </w:rPr>
        <w:t>Odpowiedzi na zadane pytania:</w:t>
      </w:r>
    </w:p>
    <w:p w14:paraId="29649693" w14:textId="1125771C" w:rsidR="00FB348B" w:rsidRPr="00D65BFB" w:rsidRDefault="00FB348B" w:rsidP="002A60CB">
      <w:pPr>
        <w:suppressAutoHyphens w:val="0"/>
        <w:overflowPunct/>
        <w:autoSpaceDE/>
        <w:spacing w:line="276" w:lineRule="auto"/>
        <w:textAlignment w:val="auto"/>
        <w:rPr>
          <w:rFonts w:ascii="Tahoma" w:hAnsi="Tahoma" w:cs="Tahoma"/>
          <w:b/>
          <w:bCs/>
          <w:kern w:val="0"/>
          <w:u w:val="single"/>
          <w:lang w:eastAsia="pl-PL"/>
        </w:rPr>
      </w:pPr>
      <w:r w:rsidRPr="00D65BFB">
        <w:rPr>
          <w:rFonts w:ascii="Tahoma" w:hAnsi="Tahoma" w:cs="Tahoma"/>
          <w:b/>
          <w:bCs/>
          <w:kern w:val="0"/>
          <w:u w:val="single"/>
          <w:lang w:eastAsia="pl-PL"/>
        </w:rPr>
        <w:t>Pytanie nr 1</w:t>
      </w:r>
    </w:p>
    <w:p w14:paraId="04AD43F5" w14:textId="5AB03365" w:rsidR="00FB348B" w:rsidRPr="00D65BFB" w:rsidRDefault="00FB348B" w:rsidP="00FB348B">
      <w:pPr>
        <w:widowControl w:val="0"/>
        <w:autoSpaceDN w:val="0"/>
        <w:adjustRightInd w:val="0"/>
        <w:spacing w:line="360" w:lineRule="auto"/>
        <w:rPr>
          <w:rFonts w:ascii="Tahoma" w:hAnsi="Tahoma" w:cs="Tahoma"/>
        </w:rPr>
      </w:pPr>
      <w:r w:rsidRPr="00D65BFB">
        <w:rPr>
          <w:rFonts w:ascii="Tahoma" w:hAnsi="Tahoma" w:cs="Tahoma"/>
        </w:rPr>
        <w:t xml:space="preserve">Czy Zamawiający wyraża zgodę, aby termin faktury był płatny od jej wystawienia? </w:t>
      </w:r>
    </w:p>
    <w:p w14:paraId="2D163C9A" w14:textId="1AE8A297" w:rsidR="00FB348B" w:rsidRPr="00D65BFB" w:rsidRDefault="00FB348B" w:rsidP="00FB348B">
      <w:pPr>
        <w:widowControl w:val="0"/>
        <w:autoSpaceDN w:val="0"/>
        <w:adjustRightInd w:val="0"/>
        <w:spacing w:line="360" w:lineRule="auto"/>
        <w:rPr>
          <w:rFonts w:ascii="Tahoma" w:hAnsi="Tahoma" w:cs="Tahoma"/>
          <w:b/>
          <w:bCs/>
          <w:i/>
          <w:iCs/>
        </w:rPr>
      </w:pPr>
      <w:r w:rsidRPr="00D65BFB">
        <w:rPr>
          <w:rFonts w:ascii="Tahoma" w:hAnsi="Tahoma" w:cs="Tahoma"/>
          <w:b/>
          <w:bCs/>
          <w:i/>
          <w:iCs/>
        </w:rPr>
        <w:t>Odpowiedź:</w:t>
      </w:r>
    </w:p>
    <w:p w14:paraId="36BBD752" w14:textId="24FC51BE" w:rsidR="00FB348B" w:rsidRPr="00D65BFB" w:rsidRDefault="00FB348B" w:rsidP="00FB348B">
      <w:pPr>
        <w:suppressAutoHyphens w:val="0"/>
        <w:overflowPunct/>
        <w:autoSpaceDE/>
        <w:spacing w:after="120"/>
        <w:jc w:val="both"/>
        <w:textAlignment w:val="auto"/>
        <w:rPr>
          <w:rFonts w:ascii="Tahoma" w:hAnsi="Tahoma" w:cs="Tahoma"/>
          <w:kern w:val="0"/>
          <w:lang w:eastAsia="pl-PL"/>
        </w:rPr>
      </w:pPr>
      <w:r w:rsidRPr="00D65BFB">
        <w:rPr>
          <w:rFonts w:ascii="Tahoma" w:hAnsi="Tahoma" w:cs="Tahoma"/>
          <w:kern w:val="0"/>
          <w:lang w:eastAsia="pl-PL"/>
        </w:rPr>
        <w:t>Zamawiający nie wyraża zgody</w:t>
      </w:r>
      <w:r w:rsidR="000E7FBD" w:rsidRPr="00D65BFB">
        <w:rPr>
          <w:rFonts w:ascii="Tahoma" w:hAnsi="Tahoma" w:cs="Tahoma"/>
          <w:kern w:val="0"/>
          <w:lang w:eastAsia="pl-PL"/>
        </w:rPr>
        <w:t xml:space="preserve"> aby termin faktury był płatny od jej wystawienia</w:t>
      </w:r>
      <w:r w:rsidRPr="00D65BFB">
        <w:rPr>
          <w:rFonts w:ascii="Tahoma" w:hAnsi="Tahoma" w:cs="Tahoma"/>
          <w:kern w:val="0"/>
          <w:lang w:eastAsia="pl-PL"/>
        </w:rPr>
        <w:t>, ponieważ Zamawiający nie ma wpływu na czas w jakim faktury docierają do odbiorcy, a jest odpowiedzialny za powstałe ewentualnie późnienia w płatnościach.</w:t>
      </w:r>
    </w:p>
    <w:p w14:paraId="749C998E" w14:textId="77777777" w:rsidR="00FB348B" w:rsidRPr="00D65BFB" w:rsidRDefault="00FB348B" w:rsidP="00FB348B">
      <w:pPr>
        <w:widowControl w:val="0"/>
        <w:autoSpaceDN w:val="0"/>
        <w:adjustRightInd w:val="0"/>
        <w:spacing w:line="360" w:lineRule="auto"/>
        <w:rPr>
          <w:rFonts w:ascii="Tahoma" w:hAnsi="Tahoma" w:cs="Tahoma"/>
        </w:rPr>
      </w:pPr>
    </w:p>
    <w:p w14:paraId="7BF7452A" w14:textId="27FE20C8" w:rsidR="00FB348B" w:rsidRPr="00D65BFB" w:rsidRDefault="00FB348B" w:rsidP="00FB348B">
      <w:pPr>
        <w:widowControl w:val="0"/>
        <w:autoSpaceDN w:val="0"/>
        <w:adjustRightInd w:val="0"/>
        <w:spacing w:line="360" w:lineRule="auto"/>
        <w:rPr>
          <w:rFonts w:ascii="Tahoma" w:hAnsi="Tahoma" w:cs="Tahoma"/>
          <w:b/>
          <w:bCs/>
          <w:u w:val="single"/>
        </w:rPr>
      </w:pPr>
      <w:r w:rsidRPr="00D65BFB">
        <w:rPr>
          <w:rFonts w:ascii="Tahoma" w:hAnsi="Tahoma" w:cs="Tahoma"/>
          <w:b/>
          <w:bCs/>
          <w:u w:val="single"/>
        </w:rPr>
        <w:t xml:space="preserve">Pytanie nr 2 </w:t>
      </w:r>
    </w:p>
    <w:p w14:paraId="3A4CB6DE" w14:textId="77777777" w:rsidR="00FB348B" w:rsidRPr="00D65BFB" w:rsidRDefault="00FB348B" w:rsidP="00FB348B">
      <w:pPr>
        <w:widowControl w:val="0"/>
        <w:autoSpaceDN w:val="0"/>
        <w:adjustRightInd w:val="0"/>
        <w:spacing w:line="360" w:lineRule="auto"/>
        <w:rPr>
          <w:rFonts w:ascii="Tahoma" w:hAnsi="Tahoma" w:cs="Tahoma"/>
        </w:rPr>
      </w:pPr>
      <w:r w:rsidRPr="00D65BFB">
        <w:rPr>
          <w:rFonts w:ascii="Tahoma" w:hAnsi="Tahoma" w:cs="Tahoma"/>
        </w:rPr>
        <w:t>Czy Zamawiający wyraża zgodę na otrzymywanie faktur poprzez dedykowany portal Biznes 24?</w:t>
      </w:r>
    </w:p>
    <w:p w14:paraId="6CCA311B" w14:textId="23CAD471" w:rsidR="00B62D70" w:rsidRPr="00D65BFB" w:rsidRDefault="00FB348B" w:rsidP="00FB348B">
      <w:pPr>
        <w:spacing w:line="360" w:lineRule="auto"/>
        <w:rPr>
          <w:rFonts w:ascii="Tahoma" w:hAnsi="Tahoma" w:cs="Tahoma"/>
        </w:rPr>
      </w:pPr>
      <w:r w:rsidRPr="00D65BFB">
        <w:rPr>
          <w:rFonts w:ascii="Tahoma" w:hAnsi="Tahoma" w:cs="Tahoma"/>
        </w:rPr>
        <w:t xml:space="preserve">Aby otrzymywać fakturę elektronicznie należy w portalu zaznaczyć, że chcą Państwo otrzymywać </w:t>
      </w:r>
      <w:proofErr w:type="spellStart"/>
      <w:r w:rsidRPr="00D65BFB">
        <w:rPr>
          <w:rFonts w:ascii="Tahoma" w:hAnsi="Tahoma" w:cs="Tahoma"/>
        </w:rPr>
        <w:t>eko</w:t>
      </w:r>
      <w:proofErr w:type="spellEnd"/>
      <w:r w:rsidRPr="00D65BFB">
        <w:rPr>
          <w:rFonts w:ascii="Tahoma" w:hAnsi="Tahoma" w:cs="Tahoma"/>
        </w:rPr>
        <w:t xml:space="preserve"> fakturę. Dodatkowo dzięki dostępowania do portalu będą mieli Państwo dostęp do faktu oraz różnych zestawień np. kwartalnych zużyć, salda.</w:t>
      </w:r>
    </w:p>
    <w:p w14:paraId="712CD418" w14:textId="5091AA06" w:rsidR="00FB348B" w:rsidRPr="00D65BFB" w:rsidRDefault="00FB348B" w:rsidP="00FB348B">
      <w:pPr>
        <w:spacing w:line="360" w:lineRule="auto"/>
        <w:rPr>
          <w:rFonts w:ascii="Tahoma" w:hAnsi="Tahoma" w:cs="Tahoma"/>
          <w:b/>
          <w:bCs/>
          <w:i/>
          <w:iCs/>
        </w:rPr>
      </w:pPr>
      <w:r w:rsidRPr="00D65BFB">
        <w:rPr>
          <w:rFonts w:ascii="Tahoma" w:hAnsi="Tahoma" w:cs="Tahoma"/>
          <w:b/>
          <w:bCs/>
          <w:i/>
          <w:iCs/>
        </w:rPr>
        <w:t>Odpowiedź:</w:t>
      </w:r>
    </w:p>
    <w:p w14:paraId="1976E2AD" w14:textId="70FDF0D6" w:rsidR="00FB348B" w:rsidRPr="00D65BFB" w:rsidRDefault="000E7FBD" w:rsidP="00FB348B">
      <w:pPr>
        <w:spacing w:line="360" w:lineRule="auto"/>
        <w:rPr>
          <w:rFonts w:ascii="Tahoma" w:hAnsi="Tahoma" w:cs="Tahoma"/>
        </w:rPr>
      </w:pPr>
      <w:r w:rsidRPr="00D65BFB">
        <w:rPr>
          <w:rFonts w:ascii="Tahoma" w:hAnsi="Tahoma" w:cs="Tahoma"/>
        </w:rPr>
        <w:t>Zamawiający nie wyraża zgody.</w:t>
      </w:r>
    </w:p>
    <w:p w14:paraId="5264FE0B" w14:textId="77777777" w:rsidR="00B62D70" w:rsidRPr="00D65BFB" w:rsidRDefault="00B62D70" w:rsidP="00FB348B">
      <w:pPr>
        <w:spacing w:line="360" w:lineRule="auto"/>
        <w:rPr>
          <w:rFonts w:ascii="Tahoma" w:hAnsi="Tahoma" w:cs="Tahoma"/>
        </w:rPr>
      </w:pPr>
    </w:p>
    <w:p w14:paraId="194023B8" w14:textId="676E6207" w:rsidR="00FB348B" w:rsidRPr="00D65BFB" w:rsidRDefault="00FB348B" w:rsidP="00FB348B">
      <w:pPr>
        <w:spacing w:line="360" w:lineRule="auto"/>
        <w:rPr>
          <w:rFonts w:ascii="Tahoma" w:hAnsi="Tahoma" w:cs="Tahoma"/>
          <w:b/>
          <w:bCs/>
          <w:u w:val="single"/>
        </w:rPr>
      </w:pPr>
      <w:r w:rsidRPr="00D65BFB">
        <w:rPr>
          <w:rFonts w:ascii="Tahoma" w:hAnsi="Tahoma" w:cs="Tahoma"/>
          <w:b/>
          <w:bCs/>
          <w:u w:val="single"/>
        </w:rPr>
        <w:t xml:space="preserve">Pytanie nr 3 </w:t>
      </w:r>
    </w:p>
    <w:p w14:paraId="26E566A5" w14:textId="57C376A0" w:rsidR="00FB348B" w:rsidRPr="00D65BFB" w:rsidRDefault="00FB348B" w:rsidP="00FB348B">
      <w:pPr>
        <w:widowControl w:val="0"/>
        <w:autoSpaceDN w:val="0"/>
        <w:adjustRightInd w:val="0"/>
        <w:spacing w:line="360" w:lineRule="auto"/>
        <w:jc w:val="both"/>
        <w:rPr>
          <w:rFonts w:ascii="Tahoma" w:hAnsi="Tahoma" w:cs="Tahoma"/>
        </w:rPr>
      </w:pPr>
      <w:r w:rsidRPr="00D65BFB">
        <w:rPr>
          <w:rFonts w:ascii="Tahoma" w:hAnsi="Tahoma" w:cs="Tahoma"/>
        </w:rPr>
        <w:t>Czy w przypadku rozbieżności pomiędzy danymi w umowie przekazanymi przez Zamawianego odnośnie kwalifikacji danego punktu poboru paliwa gazowego do grupy taryfowej OSD lub wysokości mocy umownej, a danymi przekazanymi przez OSD za dany okres rozliczeniowy w trakcie obowiązywania umowy, czy Zamawiający wyraża zgodę, aby rozliczanie opłat dystrybucyjnych odbywało się na podstawie kwalifikacji do danej grupy taryfowej i wysokości mocy umownej w OSD w danym okresie rozliczeniowym, a opłaty abonamentowe były rozliczane wg zasad i cen wynikających z cennika Wykonawcy dla danej grupy taryfowej?</w:t>
      </w:r>
    </w:p>
    <w:p w14:paraId="499F8D2D" w14:textId="29C43A54" w:rsidR="00FB348B" w:rsidRPr="00D65BFB" w:rsidRDefault="00FB348B" w:rsidP="00FB348B">
      <w:pPr>
        <w:spacing w:line="360" w:lineRule="auto"/>
        <w:jc w:val="both"/>
        <w:rPr>
          <w:rFonts w:ascii="Tahoma" w:hAnsi="Tahoma" w:cs="Tahoma"/>
        </w:rPr>
      </w:pPr>
      <w:r w:rsidRPr="00D65BFB">
        <w:rPr>
          <w:rFonts w:ascii="Tahoma" w:hAnsi="Tahoma" w:cs="Tahoma"/>
        </w:rPr>
        <w:t xml:space="preserve">Wyjaśniamy, że Wykonawca w ramach zawartej umowy kompleksowej (sprzedaż oraz dystrybucja paliwa gazowego) zobowiązany jest rozliczyć Obiorcę za świadczone usługi dystrybucji wg stawek opłat </w:t>
      </w:r>
      <w:r w:rsidRPr="00D65BFB">
        <w:rPr>
          <w:rFonts w:ascii="Tahoma" w:hAnsi="Tahoma" w:cs="Tahoma"/>
        </w:rPr>
        <w:lastRenderedPageBreak/>
        <w:t>dystrybucyjnych właściwych dla grup taryfowych, do których został zakwalifikowany przez Operatora Systemu Dystrybucyjnego.</w:t>
      </w:r>
    </w:p>
    <w:p w14:paraId="266376B2" w14:textId="7D796184" w:rsidR="00FB348B" w:rsidRPr="00D65BFB" w:rsidRDefault="00FB348B" w:rsidP="00FB348B">
      <w:pPr>
        <w:spacing w:line="360" w:lineRule="auto"/>
        <w:jc w:val="both"/>
        <w:rPr>
          <w:rFonts w:ascii="Tahoma" w:hAnsi="Tahoma" w:cs="Tahoma"/>
          <w:b/>
          <w:bCs/>
          <w:i/>
          <w:iCs/>
        </w:rPr>
      </w:pPr>
      <w:r w:rsidRPr="00D65BFB">
        <w:rPr>
          <w:rFonts w:ascii="Tahoma" w:hAnsi="Tahoma" w:cs="Tahoma"/>
          <w:b/>
          <w:bCs/>
          <w:i/>
          <w:iCs/>
        </w:rPr>
        <w:t>Odpowiedź:</w:t>
      </w:r>
    </w:p>
    <w:p w14:paraId="04B7CD24" w14:textId="33D96B31" w:rsidR="000E7FBD" w:rsidRPr="00D65BFB" w:rsidRDefault="000E7FBD" w:rsidP="00FB348B">
      <w:pPr>
        <w:spacing w:line="360" w:lineRule="auto"/>
        <w:jc w:val="both"/>
        <w:rPr>
          <w:rFonts w:ascii="Tahoma" w:hAnsi="Tahoma" w:cs="Tahoma"/>
        </w:rPr>
      </w:pPr>
      <w:r w:rsidRPr="00D65BFB">
        <w:rPr>
          <w:rFonts w:ascii="Tahoma" w:hAnsi="Tahoma" w:cs="Tahoma"/>
        </w:rPr>
        <w:t>Zamawiający wyraża zgodę.</w:t>
      </w:r>
    </w:p>
    <w:p w14:paraId="4CAD2256" w14:textId="77777777" w:rsidR="00FB348B" w:rsidRPr="00D65BFB" w:rsidRDefault="00FB348B" w:rsidP="00FB348B">
      <w:pPr>
        <w:spacing w:line="360" w:lineRule="auto"/>
        <w:jc w:val="both"/>
        <w:rPr>
          <w:rFonts w:ascii="Tahoma" w:hAnsi="Tahoma" w:cs="Tahoma"/>
          <w:b/>
          <w:bCs/>
          <w:i/>
          <w:iCs/>
        </w:rPr>
      </w:pPr>
    </w:p>
    <w:p w14:paraId="2CBA4D30" w14:textId="10BCCDDE" w:rsidR="00FB348B" w:rsidRPr="00D65BFB" w:rsidRDefault="00FB348B" w:rsidP="00FB348B">
      <w:pPr>
        <w:spacing w:line="360" w:lineRule="auto"/>
        <w:jc w:val="both"/>
        <w:rPr>
          <w:rFonts w:ascii="Tahoma" w:hAnsi="Tahoma" w:cs="Tahoma"/>
          <w:b/>
          <w:bCs/>
          <w:u w:val="single"/>
        </w:rPr>
      </w:pPr>
      <w:r w:rsidRPr="00D65BFB">
        <w:rPr>
          <w:rFonts w:ascii="Tahoma" w:hAnsi="Tahoma" w:cs="Tahoma"/>
          <w:b/>
          <w:bCs/>
          <w:u w:val="single"/>
        </w:rPr>
        <w:t>Pytanie nr 4</w:t>
      </w:r>
    </w:p>
    <w:p w14:paraId="722DF3ED" w14:textId="339939DD" w:rsidR="00FB348B" w:rsidRPr="00D65BFB" w:rsidRDefault="00FB348B" w:rsidP="00FB348B">
      <w:pPr>
        <w:widowControl w:val="0"/>
        <w:autoSpaceDN w:val="0"/>
        <w:adjustRightInd w:val="0"/>
        <w:spacing w:line="360" w:lineRule="auto"/>
        <w:jc w:val="both"/>
        <w:rPr>
          <w:rFonts w:ascii="Tahoma" w:hAnsi="Tahoma" w:cs="Tahoma"/>
          <w:color w:val="000000" w:themeColor="text1"/>
        </w:rPr>
      </w:pPr>
      <w:r w:rsidRPr="00D65BFB">
        <w:rPr>
          <w:rFonts w:ascii="Tahoma" w:hAnsi="Tahoma" w:cs="Tahoma"/>
        </w:rPr>
        <w:t xml:space="preserve">Czy Zamawiający wyraża zgodę na zawarcie umowy w formie korespondencyjnej  lub elektronicznej </w:t>
      </w:r>
      <w:r w:rsidR="003332E2">
        <w:rPr>
          <w:rFonts w:ascii="Tahoma" w:hAnsi="Tahoma" w:cs="Tahoma"/>
        </w:rPr>
        <w:br/>
      </w:r>
      <w:r w:rsidRPr="00D65BFB">
        <w:rPr>
          <w:rFonts w:ascii="Tahoma" w:hAnsi="Tahoma" w:cs="Tahoma"/>
        </w:rPr>
        <w:t>z zastosowaniem kwalifikowanego podpisu elektronicznego?</w:t>
      </w:r>
      <w:r w:rsidRPr="00D65BFB">
        <w:rPr>
          <w:rFonts w:ascii="Tahoma" w:hAnsi="Tahoma" w:cs="Tahoma"/>
          <w:color w:val="000000" w:themeColor="text1"/>
        </w:rPr>
        <w:t xml:space="preserve"> </w:t>
      </w:r>
    </w:p>
    <w:p w14:paraId="0DDF6554" w14:textId="52E0C957" w:rsidR="00FB348B" w:rsidRPr="00D65BFB" w:rsidRDefault="00FB348B" w:rsidP="00FB348B">
      <w:pPr>
        <w:widowControl w:val="0"/>
        <w:autoSpaceDN w:val="0"/>
        <w:adjustRightInd w:val="0"/>
        <w:spacing w:line="360" w:lineRule="auto"/>
        <w:jc w:val="both"/>
        <w:rPr>
          <w:rFonts w:ascii="Tahoma" w:hAnsi="Tahoma" w:cs="Tahoma"/>
          <w:b/>
          <w:bCs/>
          <w:i/>
          <w:iCs/>
          <w:color w:val="000000" w:themeColor="text1"/>
        </w:rPr>
      </w:pPr>
      <w:r w:rsidRPr="00D65BFB">
        <w:rPr>
          <w:rFonts w:ascii="Tahoma" w:hAnsi="Tahoma" w:cs="Tahoma"/>
          <w:b/>
          <w:bCs/>
          <w:i/>
          <w:iCs/>
          <w:color w:val="000000" w:themeColor="text1"/>
        </w:rPr>
        <w:t>Odpowiedź:</w:t>
      </w:r>
    </w:p>
    <w:p w14:paraId="0E2F646E" w14:textId="1BC76330" w:rsidR="00FB348B" w:rsidRPr="00D65BFB" w:rsidRDefault="000E7FBD" w:rsidP="00FB348B">
      <w:pPr>
        <w:widowControl w:val="0"/>
        <w:autoSpaceDN w:val="0"/>
        <w:adjustRightInd w:val="0"/>
        <w:spacing w:line="360" w:lineRule="auto"/>
        <w:jc w:val="both"/>
        <w:rPr>
          <w:rFonts w:ascii="Tahoma" w:hAnsi="Tahoma" w:cs="Tahoma"/>
          <w:color w:val="000000" w:themeColor="text1"/>
        </w:rPr>
      </w:pPr>
      <w:r w:rsidRPr="00D65BFB">
        <w:rPr>
          <w:rFonts w:ascii="Tahoma" w:hAnsi="Tahoma" w:cs="Tahoma"/>
          <w:color w:val="000000" w:themeColor="text1"/>
        </w:rPr>
        <w:t>Zamawiający wyraża zgodę.</w:t>
      </w:r>
    </w:p>
    <w:p w14:paraId="1A103B5E" w14:textId="77777777" w:rsidR="00B62D70" w:rsidRPr="00D65BFB" w:rsidRDefault="00B62D70" w:rsidP="00FB348B">
      <w:pPr>
        <w:widowControl w:val="0"/>
        <w:autoSpaceDN w:val="0"/>
        <w:adjustRightInd w:val="0"/>
        <w:spacing w:line="360" w:lineRule="auto"/>
        <w:jc w:val="both"/>
        <w:rPr>
          <w:rFonts w:ascii="Tahoma" w:hAnsi="Tahoma" w:cs="Tahoma"/>
          <w:color w:val="000000" w:themeColor="text1"/>
        </w:rPr>
      </w:pPr>
    </w:p>
    <w:p w14:paraId="05DDAFD0" w14:textId="4852D94E" w:rsidR="00FB348B" w:rsidRPr="00D65BFB" w:rsidRDefault="00FB348B" w:rsidP="00FB348B">
      <w:pPr>
        <w:widowControl w:val="0"/>
        <w:autoSpaceDN w:val="0"/>
        <w:adjustRightInd w:val="0"/>
        <w:spacing w:line="360" w:lineRule="auto"/>
        <w:jc w:val="both"/>
        <w:rPr>
          <w:rFonts w:ascii="Tahoma" w:hAnsi="Tahoma" w:cs="Tahoma"/>
          <w:b/>
          <w:bCs/>
          <w:color w:val="000000" w:themeColor="text1"/>
          <w:u w:val="single"/>
        </w:rPr>
      </w:pPr>
      <w:r w:rsidRPr="00D65BFB">
        <w:rPr>
          <w:rFonts w:ascii="Tahoma" w:hAnsi="Tahoma" w:cs="Tahoma"/>
          <w:b/>
          <w:bCs/>
          <w:color w:val="000000" w:themeColor="text1"/>
          <w:u w:val="single"/>
        </w:rPr>
        <w:t>Pytanie nr 5</w:t>
      </w:r>
    </w:p>
    <w:p w14:paraId="32C5259B" w14:textId="4548FC5E" w:rsidR="00FB348B" w:rsidRPr="00D65BFB" w:rsidRDefault="00FB348B" w:rsidP="00FB348B">
      <w:pPr>
        <w:spacing w:line="360" w:lineRule="auto"/>
        <w:jc w:val="both"/>
        <w:rPr>
          <w:rFonts w:ascii="Tahoma" w:hAnsi="Tahoma" w:cs="Tahoma"/>
          <w:b/>
        </w:rPr>
      </w:pPr>
      <w:r w:rsidRPr="00D65BFB">
        <w:rPr>
          <w:rFonts w:ascii="Tahoma" w:hAnsi="Tahoma" w:cs="Tahoma"/>
        </w:rPr>
        <w:t>Wykonawca prosi o udzielenie informacji o przewidywanym zapotrzebowani</w:t>
      </w:r>
      <w:r w:rsidR="003332E2">
        <w:rPr>
          <w:rFonts w:ascii="Tahoma" w:hAnsi="Tahoma" w:cs="Tahoma"/>
        </w:rPr>
        <w:t>u</w:t>
      </w:r>
      <w:r w:rsidRPr="00D65BFB">
        <w:rPr>
          <w:rFonts w:ascii="Tahoma" w:hAnsi="Tahoma" w:cs="Tahoma"/>
        </w:rPr>
        <w:t xml:space="preserve">  na paliwo gazowe </w:t>
      </w:r>
      <w:r w:rsidR="003332E2">
        <w:rPr>
          <w:rFonts w:ascii="Tahoma" w:hAnsi="Tahoma" w:cs="Tahoma"/>
        </w:rPr>
        <w:br/>
      </w:r>
      <w:r w:rsidRPr="00D65BFB">
        <w:rPr>
          <w:rFonts w:ascii="Tahoma" w:hAnsi="Tahoma" w:cs="Tahoma"/>
        </w:rPr>
        <w:t>w  rozbiciu na miesiące (w kWh) dla każdego punktu poboru (W-5) oddzielnie. Wykonawca wyjaśnia, że taka informacja pozwoli na prawidłowe dokonanie  przez Wykonawcę wyceny i złożenie korzystnej oferty cenowej.</w:t>
      </w:r>
      <w:r w:rsidRPr="00D65BFB">
        <w:rPr>
          <w:rFonts w:ascii="Tahoma" w:hAnsi="Tahoma" w:cs="Tahoma"/>
          <w:b/>
        </w:rPr>
        <w:t xml:space="preserve"> </w:t>
      </w:r>
    </w:p>
    <w:p w14:paraId="54EAC3DE" w14:textId="67CAF716" w:rsidR="00FB348B" w:rsidRPr="00D65BFB" w:rsidRDefault="00FB348B" w:rsidP="00FB348B">
      <w:pPr>
        <w:spacing w:line="360" w:lineRule="auto"/>
        <w:jc w:val="both"/>
        <w:rPr>
          <w:rFonts w:ascii="Tahoma" w:hAnsi="Tahoma" w:cs="Tahoma"/>
          <w:b/>
          <w:i/>
          <w:iCs/>
        </w:rPr>
      </w:pPr>
      <w:r w:rsidRPr="00D65BFB">
        <w:rPr>
          <w:rFonts w:ascii="Tahoma" w:hAnsi="Tahoma" w:cs="Tahoma"/>
          <w:b/>
          <w:i/>
          <w:iCs/>
        </w:rPr>
        <w:t>Odpowiedź:</w:t>
      </w:r>
    </w:p>
    <w:p w14:paraId="4880ACA1" w14:textId="34802436" w:rsidR="00FB348B" w:rsidRPr="00D65BFB" w:rsidRDefault="00B62D70" w:rsidP="00FB348B">
      <w:pPr>
        <w:spacing w:line="360" w:lineRule="auto"/>
        <w:jc w:val="both"/>
        <w:rPr>
          <w:rFonts w:ascii="Tahoma" w:hAnsi="Tahoma" w:cs="Tahoma"/>
          <w:bCs/>
        </w:rPr>
      </w:pPr>
      <w:r w:rsidRPr="00D65BFB">
        <w:rPr>
          <w:rFonts w:ascii="Tahoma" w:hAnsi="Tahoma" w:cs="Tahoma"/>
          <w:bCs/>
        </w:rPr>
        <w:t>Zamawiający przygotował nowy załącznik nr 1 do SWZ  i uzupełnił go o brakujące dane.</w:t>
      </w:r>
    </w:p>
    <w:p w14:paraId="7EE61CAA" w14:textId="77777777" w:rsidR="00B62D70" w:rsidRPr="00D65BFB" w:rsidRDefault="00B62D70" w:rsidP="00FB348B">
      <w:pPr>
        <w:spacing w:line="360" w:lineRule="auto"/>
        <w:jc w:val="both"/>
        <w:rPr>
          <w:rFonts w:ascii="Tahoma" w:hAnsi="Tahoma" w:cs="Tahoma"/>
          <w:bCs/>
        </w:rPr>
      </w:pPr>
    </w:p>
    <w:p w14:paraId="333756BE" w14:textId="03F549C8" w:rsidR="00FB348B" w:rsidRPr="00D65BFB" w:rsidRDefault="00FB348B" w:rsidP="00FB348B">
      <w:pPr>
        <w:spacing w:line="360" w:lineRule="auto"/>
        <w:jc w:val="both"/>
        <w:rPr>
          <w:rFonts w:ascii="Tahoma" w:hAnsi="Tahoma" w:cs="Tahoma"/>
          <w:b/>
        </w:rPr>
      </w:pPr>
      <w:r w:rsidRPr="00D65BFB">
        <w:rPr>
          <w:rFonts w:ascii="Tahoma" w:hAnsi="Tahoma" w:cs="Tahoma"/>
          <w:b/>
        </w:rPr>
        <w:t>Pytanie nr 6</w:t>
      </w:r>
    </w:p>
    <w:p w14:paraId="054970B9" w14:textId="727933A6" w:rsidR="00FB348B" w:rsidRPr="00D65BFB" w:rsidRDefault="00FB348B" w:rsidP="00FB348B">
      <w:pPr>
        <w:spacing w:line="360" w:lineRule="auto"/>
        <w:jc w:val="both"/>
        <w:rPr>
          <w:rFonts w:ascii="Tahoma" w:hAnsi="Tahoma" w:cs="Tahoma"/>
        </w:rPr>
      </w:pPr>
      <w:r w:rsidRPr="00D65BFB">
        <w:rPr>
          <w:rFonts w:ascii="Tahoma" w:hAnsi="Tahoma" w:cs="Tahoma"/>
        </w:rPr>
        <w:t>Wykonawca prosi o sporządzenie i udostępnienie oświadczeń dot. ochrony taryfowej.</w:t>
      </w:r>
    </w:p>
    <w:p w14:paraId="69ACBAEC" w14:textId="0C5D48E6" w:rsidR="00FB348B" w:rsidRPr="00D65BFB" w:rsidRDefault="00FB348B" w:rsidP="00FB348B">
      <w:pPr>
        <w:spacing w:line="360" w:lineRule="auto"/>
        <w:jc w:val="both"/>
        <w:rPr>
          <w:rFonts w:ascii="Tahoma" w:hAnsi="Tahoma" w:cs="Tahoma"/>
          <w:b/>
          <w:bCs/>
          <w:i/>
          <w:iCs/>
        </w:rPr>
      </w:pPr>
      <w:r w:rsidRPr="00D65BFB">
        <w:rPr>
          <w:rFonts w:ascii="Tahoma" w:hAnsi="Tahoma" w:cs="Tahoma"/>
          <w:b/>
          <w:bCs/>
          <w:i/>
          <w:iCs/>
        </w:rPr>
        <w:t>Odpowiedź:</w:t>
      </w:r>
    </w:p>
    <w:p w14:paraId="467111A8" w14:textId="5F71142E" w:rsidR="00FB348B" w:rsidRPr="00D65BFB" w:rsidRDefault="00B62D70" w:rsidP="00FB348B">
      <w:pPr>
        <w:spacing w:line="360" w:lineRule="auto"/>
        <w:jc w:val="both"/>
        <w:rPr>
          <w:rFonts w:ascii="Tahoma" w:hAnsi="Tahoma" w:cs="Tahoma"/>
        </w:rPr>
      </w:pPr>
      <w:r w:rsidRPr="00D65BFB">
        <w:rPr>
          <w:rFonts w:ascii="Tahoma" w:hAnsi="Tahoma" w:cs="Tahoma"/>
        </w:rPr>
        <w:t>Zamawiający dołączył oświadczenia dot. ochrony taryfowej do postępowania prowadzonego poprzez platformę przetargową.</w:t>
      </w:r>
    </w:p>
    <w:p w14:paraId="56878F71" w14:textId="77777777" w:rsidR="008E26EB" w:rsidRPr="00D65BFB" w:rsidRDefault="008E26EB" w:rsidP="00FB348B">
      <w:pPr>
        <w:spacing w:line="360" w:lineRule="auto"/>
        <w:jc w:val="both"/>
        <w:rPr>
          <w:rFonts w:ascii="Tahoma" w:hAnsi="Tahoma" w:cs="Tahoma"/>
        </w:rPr>
      </w:pPr>
    </w:p>
    <w:p w14:paraId="738A2B12" w14:textId="366435F1" w:rsidR="00FE02D5" w:rsidRPr="00D65BFB" w:rsidRDefault="00FE02D5" w:rsidP="00FB348B">
      <w:pPr>
        <w:spacing w:line="360" w:lineRule="auto"/>
        <w:jc w:val="both"/>
        <w:rPr>
          <w:rFonts w:ascii="Tahoma" w:hAnsi="Tahoma" w:cs="Tahoma"/>
          <w:b/>
          <w:bCs/>
          <w:u w:val="single"/>
        </w:rPr>
      </w:pPr>
      <w:r w:rsidRPr="00D65BFB">
        <w:rPr>
          <w:rFonts w:ascii="Tahoma" w:hAnsi="Tahoma" w:cs="Tahoma"/>
          <w:b/>
          <w:bCs/>
          <w:u w:val="single"/>
        </w:rPr>
        <w:t>Pytanie nr 7</w:t>
      </w:r>
    </w:p>
    <w:p w14:paraId="02C86506" w14:textId="2996CC73" w:rsidR="00FE02D5" w:rsidRPr="00D65BFB" w:rsidRDefault="00FB348B" w:rsidP="00FE02D5">
      <w:pPr>
        <w:spacing w:line="360" w:lineRule="auto"/>
        <w:jc w:val="both"/>
        <w:rPr>
          <w:rFonts w:ascii="Tahoma" w:hAnsi="Tahoma" w:cs="Tahoma"/>
        </w:rPr>
      </w:pPr>
      <w:r w:rsidRPr="00D65BFB">
        <w:rPr>
          <w:rFonts w:ascii="Tahoma" w:hAnsi="Tahoma" w:cs="Tahoma"/>
        </w:rPr>
        <w:t xml:space="preserve">Czy dla punktów objętych ochroną taryfową Zamawiający wyraża zgodę na zmianę stawek (wzrost lub spadek) za paliwo gazowe oraz opłaty abonamentowej, w przypadku zatwierdzenia przez Prezesa URE nowej taryfy Wykonawcy ? </w:t>
      </w:r>
    </w:p>
    <w:p w14:paraId="70D47F48" w14:textId="71FF538E" w:rsidR="00FE02D5" w:rsidRPr="00D65BFB" w:rsidRDefault="00FE02D5" w:rsidP="00FE02D5">
      <w:pPr>
        <w:spacing w:line="360" w:lineRule="auto"/>
        <w:jc w:val="both"/>
        <w:rPr>
          <w:rFonts w:ascii="Tahoma" w:hAnsi="Tahoma" w:cs="Tahoma"/>
          <w:b/>
          <w:bCs/>
          <w:i/>
          <w:iCs/>
        </w:rPr>
      </w:pPr>
      <w:r w:rsidRPr="00D65BFB">
        <w:rPr>
          <w:rFonts w:ascii="Tahoma" w:hAnsi="Tahoma" w:cs="Tahoma"/>
          <w:b/>
          <w:bCs/>
          <w:i/>
          <w:iCs/>
        </w:rPr>
        <w:t>Odpowiedź:</w:t>
      </w:r>
    </w:p>
    <w:p w14:paraId="5E066A1D" w14:textId="73424F71" w:rsidR="00FE02D5" w:rsidRPr="00D65BFB" w:rsidRDefault="008E26EB" w:rsidP="00FE02D5">
      <w:pPr>
        <w:spacing w:line="360" w:lineRule="auto"/>
        <w:jc w:val="both"/>
        <w:rPr>
          <w:rFonts w:ascii="Tahoma" w:hAnsi="Tahoma" w:cs="Tahoma"/>
        </w:rPr>
      </w:pPr>
      <w:r w:rsidRPr="00D65BFB">
        <w:rPr>
          <w:rFonts w:ascii="Tahoma" w:hAnsi="Tahoma" w:cs="Tahoma"/>
        </w:rPr>
        <w:t>Zamawiający wyraża zgodę na zmian</w:t>
      </w:r>
      <w:r w:rsidR="00980659" w:rsidRPr="00D65BFB">
        <w:rPr>
          <w:rFonts w:ascii="Tahoma" w:hAnsi="Tahoma" w:cs="Tahoma"/>
        </w:rPr>
        <w:t>ę</w:t>
      </w:r>
      <w:r w:rsidRPr="00D65BFB">
        <w:rPr>
          <w:rFonts w:ascii="Tahoma" w:hAnsi="Tahoma" w:cs="Tahoma"/>
        </w:rPr>
        <w:t xml:space="preserve"> stawek taryfowych w przypadku</w:t>
      </w:r>
      <w:r w:rsidR="00980659" w:rsidRPr="00D65BFB">
        <w:rPr>
          <w:rFonts w:ascii="Tahoma" w:hAnsi="Tahoma" w:cs="Tahoma"/>
        </w:rPr>
        <w:t xml:space="preserve"> zatwierdzenia przez Prezesa URE nowej taryfy  Wykonawcy.</w:t>
      </w:r>
    </w:p>
    <w:p w14:paraId="1A2057EC" w14:textId="77777777" w:rsidR="004E4744" w:rsidRPr="00D65BFB" w:rsidRDefault="004E4744" w:rsidP="00FE02D5">
      <w:pPr>
        <w:spacing w:line="360" w:lineRule="auto"/>
        <w:jc w:val="both"/>
        <w:rPr>
          <w:rFonts w:ascii="Tahoma" w:hAnsi="Tahoma" w:cs="Tahoma"/>
        </w:rPr>
      </w:pPr>
    </w:p>
    <w:p w14:paraId="280AFF42" w14:textId="11D30029" w:rsidR="00FE02D5" w:rsidRPr="00D65BFB" w:rsidRDefault="00FE02D5" w:rsidP="00FE02D5">
      <w:pPr>
        <w:spacing w:line="360" w:lineRule="auto"/>
        <w:jc w:val="both"/>
        <w:rPr>
          <w:rFonts w:ascii="Tahoma" w:hAnsi="Tahoma" w:cs="Tahoma"/>
          <w:b/>
          <w:bCs/>
          <w:u w:val="single"/>
        </w:rPr>
      </w:pPr>
      <w:r w:rsidRPr="00D65BFB">
        <w:rPr>
          <w:rFonts w:ascii="Tahoma" w:hAnsi="Tahoma" w:cs="Tahoma"/>
          <w:b/>
          <w:bCs/>
          <w:u w:val="single"/>
        </w:rPr>
        <w:t>Pytanie nr 8</w:t>
      </w:r>
    </w:p>
    <w:p w14:paraId="7D115208" w14:textId="65D9CA41" w:rsidR="00FE02D5" w:rsidRPr="00D65BFB" w:rsidRDefault="00FB348B" w:rsidP="00FE02D5">
      <w:pPr>
        <w:widowControl w:val="0"/>
        <w:autoSpaceDN w:val="0"/>
        <w:adjustRightInd w:val="0"/>
        <w:spacing w:line="360" w:lineRule="auto"/>
        <w:jc w:val="both"/>
        <w:rPr>
          <w:rFonts w:ascii="Tahoma" w:hAnsi="Tahoma" w:cs="Tahoma"/>
        </w:rPr>
      </w:pPr>
      <w:r w:rsidRPr="00D65BFB">
        <w:rPr>
          <w:rFonts w:ascii="Tahoma" w:hAnsi="Tahoma" w:cs="Tahoma"/>
        </w:rPr>
        <w:t xml:space="preserve">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 czy w takim </w:t>
      </w:r>
      <w:r w:rsidRPr="00D65BFB">
        <w:rPr>
          <w:rFonts w:ascii="Tahoma" w:hAnsi="Tahoma" w:cs="Tahoma"/>
        </w:rPr>
        <w:lastRenderedPageBreak/>
        <w:t>Zamawiający wyraża zgodę, aby paliwo gazowe nie objęte ochroną taryfową było rozliczane wg Cennika Sprzedawcy na dzień dostawy paliwa gazowego?</w:t>
      </w:r>
    </w:p>
    <w:p w14:paraId="359E44F5" w14:textId="07A2AD1D" w:rsidR="00FE02D5" w:rsidRPr="00D65BFB" w:rsidRDefault="00FE02D5" w:rsidP="00FE02D5">
      <w:pPr>
        <w:widowControl w:val="0"/>
        <w:autoSpaceDN w:val="0"/>
        <w:adjustRightInd w:val="0"/>
        <w:spacing w:line="360" w:lineRule="auto"/>
        <w:jc w:val="both"/>
        <w:rPr>
          <w:rFonts w:ascii="Tahoma" w:hAnsi="Tahoma" w:cs="Tahoma"/>
          <w:b/>
          <w:bCs/>
          <w:i/>
          <w:iCs/>
        </w:rPr>
      </w:pPr>
      <w:r w:rsidRPr="00D65BFB">
        <w:rPr>
          <w:rFonts w:ascii="Tahoma" w:hAnsi="Tahoma" w:cs="Tahoma"/>
          <w:b/>
          <w:bCs/>
          <w:i/>
          <w:iCs/>
        </w:rPr>
        <w:t>Odpowiedź:</w:t>
      </w:r>
    </w:p>
    <w:p w14:paraId="48767F6E" w14:textId="01633D9D" w:rsidR="004E4744" w:rsidRPr="00D65BFB" w:rsidRDefault="004E4744" w:rsidP="00FE02D5">
      <w:pPr>
        <w:widowControl w:val="0"/>
        <w:autoSpaceDN w:val="0"/>
        <w:adjustRightInd w:val="0"/>
        <w:spacing w:line="360" w:lineRule="auto"/>
        <w:jc w:val="both"/>
        <w:rPr>
          <w:rFonts w:ascii="Tahoma" w:hAnsi="Tahoma" w:cs="Tahoma"/>
        </w:rPr>
      </w:pPr>
      <w:r w:rsidRPr="00D65BFB">
        <w:rPr>
          <w:rFonts w:ascii="Tahoma" w:hAnsi="Tahoma" w:cs="Tahoma"/>
        </w:rPr>
        <w:t>Zamawiający wyraża zgodę.</w:t>
      </w:r>
    </w:p>
    <w:p w14:paraId="32C8AD92" w14:textId="77777777" w:rsidR="004E4744" w:rsidRPr="00D65BFB" w:rsidRDefault="004E4744" w:rsidP="00FE02D5">
      <w:pPr>
        <w:widowControl w:val="0"/>
        <w:autoSpaceDN w:val="0"/>
        <w:adjustRightInd w:val="0"/>
        <w:spacing w:line="360" w:lineRule="auto"/>
        <w:jc w:val="both"/>
        <w:rPr>
          <w:rFonts w:ascii="Tahoma" w:hAnsi="Tahoma" w:cs="Tahoma"/>
        </w:rPr>
      </w:pPr>
    </w:p>
    <w:p w14:paraId="3677CA04" w14:textId="13511A70" w:rsidR="004E4744" w:rsidRPr="00D65BFB" w:rsidRDefault="004E4744" w:rsidP="00FE02D5">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 xml:space="preserve">Pytanie nr 9 </w:t>
      </w:r>
    </w:p>
    <w:p w14:paraId="263F75D2" w14:textId="77777777" w:rsidR="00FE02D5" w:rsidRPr="00D65BFB" w:rsidRDefault="00FE02D5" w:rsidP="00FE02D5">
      <w:pPr>
        <w:widowControl w:val="0"/>
        <w:autoSpaceDN w:val="0"/>
        <w:adjustRightInd w:val="0"/>
        <w:spacing w:line="360" w:lineRule="auto"/>
        <w:jc w:val="both"/>
        <w:rPr>
          <w:rFonts w:ascii="Tahoma" w:hAnsi="Tahoma" w:cs="Tahoma"/>
          <w:b/>
          <w:bCs/>
          <w:i/>
          <w:iCs/>
        </w:rPr>
      </w:pPr>
    </w:p>
    <w:p w14:paraId="711E68F5" w14:textId="5E314958" w:rsidR="00FB348B" w:rsidRPr="00D65BFB" w:rsidRDefault="00FB348B" w:rsidP="004E4744">
      <w:pPr>
        <w:widowControl w:val="0"/>
        <w:autoSpaceDN w:val="0"/>
        <w:adjustRightInd w:val="0"/>
        <w:spacing w:line="360" w:lineRule="auto"/>
        <w:jc w:val="both"/>
        <w:rPr>
          <w:rFonts w:ascii="Tahoma" w:hAnsi="Tahoma" w:cs="Tahoma"/>
        </w:rPr>
      </w:pPr>
      <w:r w:rsidRPr="00D65BFB">
        <w:rPr>
          <w:rFonts w:ascii="Tahoma" w:hAnsi="Tahoma" w:cs="Tahoma"/>
        </w:rPr>
        <w:t>Na podstawie art. 3 ust. 7 ustawy z dnia 15.12.2022  o szczególnej ochronie niektórych odbiorców paliwa gazowych w roku 2024 w związku z sytuacja na rynku gazu „Podmiot uprawniony wykonujący działalność gospodarczą w zakresie dystrybucji paliw gazowych na potrzeby odbiorców uprawnionych, posiadający zatwierdzoną i obowiązującą taryfę dla paliw gazowych, w taryfie przeznaczonej               do stosowania w 2024 r. lub jego części uwzględnia do stosowania w rozliczeniach usług dystrybucji paliw gazowych świadczonych w 2024r. dla odbiorców uprawnionych, również stawki opłat za świadczenie usług dystrybucji uwzględnione  w ostatniej taryfie dla usług dystrybucji paliw gazowych stosowanej w 2022r.  W związku z powyższym dla wolumenu podlegającego ochronie taryfowej będą stosowane stawki opłat dystrybucyjnych wynikające z taryfy OSD nr 10, natomiast dla wolumenu nie podlegającego ochronie będą stosowane stawki opłat dystrybucyjnych wynikające taryfy OSD nr 12. W związku z obowiązkiem stosowania różnych stawek opłat dystrybucyjnych w zależności od rodzaju odbiorcy, na fakturze będą widoczne dwie różne stawki opłat dystrybucyjnych: jedna pozycja dotyczy wolumenu podlegającego ochronie, druga pozycja dotyczy wolumenu niepodlegającego ochronie zgodnie z obowiązującymi Taryfami OSD. Wartość opłat dystrybucyjnych według danych cen będzie obliczana proporcjonalnie z podziałem procentowym podany</w:t>
      </w:r>
      <w:r w:rsidR="004E4744" w:rsidRPr="00D65BFB">
        <w:rPr>
          <w:rFonts w:ascii="Tahoma" w:hAnsi="Tahoma" w:cs="Tahoma"/>
        </w:rPr>
        <w:t>m</w:t>
      </w:r>
      <w:r w:rsidRPr="00D65BFB">
        <w:rPr>
          <w:rFonts w:ascii="Tahoma" w:hAnsi="Tahoma" w:cs="Tahoma"/>
        </w:rPr>
        <w:t xml:space="preserve"> w</w:t>
      </w:r>
      <w:r w:rsidR="004E4744" w:rsidRPr="00D65BFB">
        <w:rPr>
          <w:rFonts w:ascii="Tahoma" w:hAnsi="Tahoma" w:cs="Tahoma"/>
        </w:rPr>
        <w:t xml:space="preserve"> </w:t>
      </w:r>
      <w:r w:rsidRPr="00D65BFB">
        <w:rPr>
          <w:rFonts w:ascii="Tahoma" w:hAnsi="Tahoma" w:cs="Tahoma"/>
        </w:rPr>
        <w:t>oświadczeniach o ochronie taryfowej. Do zapłaty zostanie Państwu przedstawiona jedna faktura uwzględniając dwie różne stawki opłat dystrybucyjnych. Czy w światle wprowadzonych zmian ustawowych akceptują Państwo rozliczenie dwóch różnych stawek opłat dystrybucyjnych na jednej fakturze?</w:t>
      </w:r>
    </w:p>
    <w:p w14:paraId="7E22F674" w14:textId="6FE991AB" w:rsidR="004E4744" w:rsidRPr="00D65BFB" w:rsidRDefault="004E4744" w:rsidP="004E4744">
      <w:pPr>
        <w:widowControl w:val="0"/>
        <w:autoSpaceDN w:val="0"/>
        <w:adjustRightInd w:val="0"/>
        <w:spacing w:line="360" w:lineRule="auto"/>
        <w:jc w:val="both"/>
        <w:rPr>
          <w:rFonts w:ascii="Tahoma" w:hAnsi="Tahoma" w:cs="Tahoma"/>
          <w:b/>
          <w:bCs/>
          <w:i/>
          <w:iCs/>
        </w:rPr>
      </w:pPr>
      <w:r w:rsidRPr="00D65BFB">
        <w:rPr>
          <w:rFonts w:ascii="Tahoma" w:hAnsi="Tahoma" w:cs="Tahoma"/>
          <w:b/>
          <w:bCs/>
          <w:i/>
          <w:iCs/>
        </w:rPr>
        <w:t>Odpowiedź:</w:t>
      </w:r>
    </w:p>
    <w:p w14:paraId="10331D64" w14:textId="6FE17C3F" w:rsidR="004E4744" w:rsidRPr="00D65BFB" w:rsidRDefault="004E4744" w:rsidP="004E4744">
      <w:pPr>
        <w:widowControl w:val="0"/>
        <w:autoSpaceDN w:val="0"/>
        <w:adjustRightInd w:val="0"/>
        <w:spacing w:line="360" w:lineRule="auto"/>
        <w:jc w:val="both"/>
        <w:rPr>
          <w:rFonts w:ascii="Tahoma" w:hAnsi="Tahoma" w:cs="Tahoma"/>
        </w:rPr>
      </w:pPr>
      <w:r w:rsidRPr="00D65BFB">
        <w:rPr>
          <w:rFonts w:ascii="Tahoma" w:hAnsi="Tahoma" w:cs="Tahoma"/>
        </w:rPr>
        <w:t>Zamawiający akceptuje rozliczenie dwóch różnych stawek opłat dystrybucyjnych na jednej fakturze.</w:t>
      </w:r>
    </w:p>
    <w:p w14:paraId="1B62CF61" w14:textId="77777777" w:rsidR="004E4744" w:rsidRPr="00D65BFB" w:rsidRDefault="004E4744" w:rsidP="004E4744">
      <w:pPr>
        <w:widowControl w:val="0"/>
        <w:autoSpaceDN w:val="0"/>
        <w:adjustRightInd w:val="0"/>
        <w:spacing w:line="360" w:lineRule="auto"/>
        <w:jc w:val="both"/>
        <w:rPr>
          <w:rFonts w:ascii="Tahoma" w:hAnsi="Tahoma" w:cs="Tahoma"/>
          <w:b/>
          <w:bCs/>
          <w:u w:val="single"/>
        </w:rPr>
      </w:pPr>
    </w:p>
    <w:p w14:paraId="64622562" w14:textId="17D30E91" w:rsidR="004E4744" w:rsidRPr="00D65BFB" w:rsidRDefault="004E4744" w:rsidP="004E4744">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10</w:t>
      </w:r>
    </w:p>
    <w:p w14:paraId="310F1DCD" w14:textId="77777777" w:rsidR="004E4744" w:rsidRPr="00D65BFB" w:rsidRDefault="004E4744" w:rsidP="004E4744">
      <w:pPr>
        <w:widowControl w:val="0"/>
        <w:autoSpaceDN w:val="0"/>
        <w:adjustRightInd w:val="0"/>
        <w:spacing w:line="360" w:lineRule="auto"/>
        <w:jc w:val="both"/>
        <w:rPr>
          <w:rFonts w:ascii="Tahoma" w:hAnsi="Tahoma" w:cs="Tahoma"/>
          <w:color w:val="FF0000"/>
        </w:rPr>
      </w:pPr>
    </w:p>
    <w:p w14:paraId="448DA836" w14:textId="0A9A75B2" w:rsidR="004E4744" w:rsidRPr="00D65BFB" w:rsidRDefault="00FB348B" w:rsidP="004E4744">
      <w:pPr>
        <w:widowControl w:val="0"/>
        <w:autoSpaceDN w:val="0"/>
        <w:adjustRightInd w:val="0"/>
        <w:spacing w:line="360" w:lineRule="auto"/>
        <w:jc w:val="both"/>
        <w:rPr>
          <w:rFonts w:ascii="Tahoma" w:hAnsi="Tahoma" w:cs="Tahoma"/>
        </w:rPr>
      </w:pPr>
      <w:r w:rsidRPr="00D65BFB">
        <w:rPr>
          <w:rFonts w:ascii="Tahoma" w:hAnsi="Tahoma" w:cs="Tahoma"/>
        </w:rPr>
        <w:t xml:space="preserve">Na podstawie art. 3 ust. 7a  ustawy  z dnia 15.12.2022 o szczególnej ochronie niektórych odbiorców paliwa gazowych w roku 2023 oraz w roku 2024 w związku  z sytuacja na rynku gazu „Podmiot uprawniony wykonujący działalność gospodarczą  w zakresie dystrybucji paliw gazowych na potrzeby odbiorców uprawnionych, posiadający zatwierdzoną i obowiązującą taryfę dla paliw gazowych, w taryfie przeznaczonej do stosowania w 2024 r. lub jego części uwzględnia do stosowania   w rozliczeniach usług dystrybucji paliw gazowych świadczonych w okresie od dnia  1 stycznia 2024 r. do dnia 30 czerwca 2024 r. dla odbiorców uprawnionych, również stawki opłat za świadczenie usług dystrybucji uwzględnione w ostatniej taryfie dla usług dystrybucji paliw gazowych stosowanej w 2022 r”. W  związku z powyższym dla podmiotów podlegających ochronie taryfowej w okresie od 1.01.2024 do 30.06.2024 roku będą </w:t>
      </w:r>
      <w:r w:rsidRPr="00D65BFB">
        <w:rPr>
          <w:rFonts w:ascii="Tahoma" w:hAnsi="Tahoma" w:cs="Tahoma"/>
        </w:rPr>
        <w:lastRenderedPageBreak/>
        <w:t>stosowane stawki opłat dystrybucyjnych wynikające z taryfy OSD nr 10, natomiast od dnia 01.07.2024 roku będą stosowane stawki opłat dystrybucyjnych wynikające z aktualnie obowiązującej taryfie OSD. Wobec powyższego  czy zamawiający po zakończeniu ustawowego okresu ochronnego wynikającego                    z cytowanej ustawy wyraża zgodę na rozliczenie stawek opłat dystrybucyjnyc</w:t>
      </w:r>
      <w:r w:rsidR="004E4744" w:rsidRPr="00D65BFB">
        <w:rPr>
          <w:rFonts w:ascii="Tahoma" w:hAnsi="Tahoma" w:cs="Tahoma"/>
        </w:rPr>
        <w:t xml:space="preserve">h </w:t>
      </w:r>
      <w:r w:rsidRPr="00D65BFB">
        <w:rPr>
          <w:rFonts w:ascii="Tahoma" w:hAnsi="Tahoma" w:cs="Tahoma"/>
        </w:rPr>
        <w:t>na podstawie aktualnie obowiązującej taryfy OSD?</w:t>
      </w:r>
    </w:p>
    <w:p w14:paraId="4D7052CC" w14:textId="4917E131" w:rsidR="004E4744" w:rsidRPr="00D65BFB" w:rsidRDefault="004E4744" w:rsidP="004E4744">
      <w:pPr>
        <w:widowControl w:val="0"/>
        <w:autoSpaceDN w:val="0"/>
        <w:adjustRightInd w:val="0"/>
        <w:spacing w:line="360" w:lineRule="auto"/>
        <w:jc w:val="both"/>
        <w:rPr>
          <w:rFonts w:ascii="Tahoma" w:hAnsi="Tahoma" w:cs="Tahoma"/>
          <w:b/>
          <w:bCs/>
          <w:i/>
          <w:iCs/>
        </w:rPr>
      </w:pPr>
      <w:r w:rsidRPr="00D65BFB">
        <w:rPr>
          <w:rFonts w:ascii="Tahoma" w:hAnsi="Tahoma" w:cs="Tahoma"/>
          <w:b/>
          <w:bCs/>
          <w:i/>
          <w:iCs/>
        </w:rPr>
        <w:t>Odpowiedź:</w:t>
      </w:r>
    </w:p>
    <w:p w14:paraId="757B0870" w14:textId="3CA4043C" w:rsidR="004E4744" w:rsidRPr="00D65BFB" w:rsidRDefault="004E4744" w:rsidP="004E4744">
      <w:pPr>
        <w:widowControl w:val="0"/>
        <w:autoSpaceDN w:val="0"/>
        <w:adjustRightInd w:val="0"/>
        <w:spacing w:line="360" w:lineRule="auto"/>
        <w:jc w:val="both"/>
        <w:rPr>
          <w:rFonts w:ascii="Tahoma" w:hAnsi="Tahoma" w:cs="Tahoma"/>
          <w:color w:val="FF0000"/>
        </w:rPr>
      </w:pPr>
      <w:bookmarkStart w:id="0" w:name="_Hlk165298193"/>
      <w:r w:rsidRPr="00D65BFB">
        <w:rPr>
          <w:rFonts w:ascii="Tahoma" w:hAnsi="Tahoma" w:cs="Tahoma"/>
        </w:rPr>
        <w:t>Zamawiający wyraża zgodę.</w:t>
      </w:r>
    </w:p>
    <w:bookmarkEnd w:id="0"/>
    <w:p w14:paraId="140878B3" w14:textId="77777777" w:rsidR="004E4744" w:rsidRPr="00D65BFB" w:rsidRDefault="004E4744" w:rsidP="004E4744">
      <w:pPr>
        <w:widowControl w:val="0"/>
        <w:autoSpaceDN w:val="0"/>
        <w:adjustRightInd w:val="0"/>
        <w:spacing w:line="360" w:lineRule="auto"/>
        <w:jc w:val="both"/>
        <w:rPr>
          <w:rFonts w:ascii="Tahoma" w:hAnsi="Tahoma" w:cs="Tahoma"/>
          <w:color w:val="FF0000"/>
        </w:rPr>
      </w:pPr>
    </w:p>
    <w:p w14:paraId="3AA56954" w14:textId="3A11AE3F" w:rsidR="004E4744" w:rsidRPr="00D65BFB" w:rsidRDefault="004E4744" w:rsidP="004E4744">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w:t>
      </w:r>
      <w:r w:rsidR="00787D99" w:rsidRPr="00D65BFB">
        <w:rPr>
          <w:rFonts w:ascii="Tahoma" w:hAnsi="Tahoma" w:cs="Tahoma"/>
          <w:b/>
          <w:bCs/>
          <w:u w:val="single"/>
        </w:rPr>
        <w:t>1</w:t>
      </w:r>
    </w:p>
    <w:p w14:paraId="359A6C98" w14:textId="122561EE" w:rsidR="00FB348B" w:rsidRPr="00D65BFB" w:rsidRDefault="004E4744" w:rsidP="004E4744">
      <w:pPr>
        <w:widowControl w:val="0"/>
        <w:autoSpaceDN w:val="0"/>
        <w:adjustRightInd w:val="0"/>
        <w:spacing w:line="360" w:lineRule="auto"/>
        <w:jc w:val="both"/>
        <w:rPr>
          <w:rFonts w:ascii="Tahoma" w:hAnsi="Tahoma" w:cs="Tahoma"/>
        </w:rPr>
      </w:pPr>
      <w:r w:rsidRPr="00D65BFB">
        <w:rPr>
          <w:rFonts w:ascii="Tahoma" w:hAnsi="Tahoma" w:cs="Tahoma"/>
        </w:rPr>
        <w:t xml:space="preserve">Na </w:t>
      </w:r>
      <w:r w:rsidR="00FB348B" w:rsidRPr="00D65BFB">
        <w:rPr>
          <w:rFonts w:ascii="Tahoma" w:hAnsi="Tahoma" w:cs="Tahoma"/>
        </w:rPr>
        <w:t>podstawie art. 3 ust. 1  ustawy  z dnia 15.12.2022 o szczególnej ochronie niektórych odbiorców paliwa gazowych w roku 2023 oraz w roku 2024 w związku z sytuacja na rynku gazu „W okresie od dnia 1 stycznia 2023 r. do dnia 30 czerwca 2024 r. podmiot uprawniony stosuje w rozliczeniach z odbiorcami paliw gazowych, o których mowa w art. 62b ust. 1 pkt 2 ustawy - Prawo energetyczne, zwanymi dalej „odbiorcami uprawnionymi'', cenę wynoszącą 200,17 zł/MWh, zwaną dalej, ceną maksymalną paliw gazowych”.</w:t>
      </w:r>
    </w:p>
    <w:p w14:paraId="16CABE25" w14:textId="1FAA6A6E" w:rsidR="004E4744" w:rsidRPr="00D65BFB" w:rsidRDefault="00FB348B" w:rsidP="004E4744">
      <w:pPr>
        <w:spacing w:line="360" w:lineRule="auto"/>
        <w:jc w:val="both"/>
        <w:rPr>
          <w:rFonts w:ascii="Tahoma" w:hAnsi="Tahoma" w:cs="Tahoma"/>
        </w:rPr>
      </w:pPr>
      <w:r w:rsidRPr="00D65BFB">
        <w:rPr>
          <w:rFonts w:ascii="Tahoma" w:hAnsi="Tahoma" w:cs="Tahoma"/>
        </w:rPr>
        <w:t>W  związku z powyższym dla podmiotów podlegających ochronie taryfowej w okresie od 1.01.2024 do 30.06.2024 roku będzie stosowana cena maksymalna paliwa gazowego wynikająca z cytowanej ustawy , natomiast od dnia 01.07.2024 roku będzie stosowana cena paliwa gazowego oraz opłaty abonamentowej wynikające z aktualnie obowiązującej Taryfy  Wykonawcy zatwierdzonej przez Prezesa URE. Wobec powyższego czy Zamawiający po zakończeniu ustawowego okresu ochronnego wynikającego z cytowanej ustawy wyraża zgodę na rozliczenie ceny paliwa gazowego oraz opłaty abonamentowej na podstawie Taryfy Wykonawcy zatwierdzonej przez Prezesa URE oraz na zmianę ceny paliwa gazowego (wzrost lub spadek) w przypadku zmiany Taryfy Wykonawcy zatwierdzonej przez Prezesa URE?</w:t>
      </w:r>
    </w:p>
    <w:p w14:paraId="7B5CFE55" w14:textId="5B0953B3" w:rsidR="004E4744" w:rsidRPr="00D65BFB" w:rsidRDefault="004E4744" w:rsidP="004E4744">
      <w:pPr>
        <w:spacing w:line="360" w:lineRule="auto"/>
        <w:jc w:val="both"/>
        <w:rPr>
          <w:rFonts w:ascii="Tahoma" w:hAnsi="Tahoma" w:cs="Tahoma"/>
          <w:b/>
          <w:bCs/>
          <w:i/>
          <w:iCs/>
        </w:rPr>
      </w:pPr>
      <w:r w:rsidRPr="00D65BFB">
        <w:rPr>
          <w:rFonts w:ascii="Tahoma" w:hAnsi="Tahoma" w:cs="Tahoma"/>
          <w:b/>
          <w:bCs/>
          <w:i/>
          <w:iCs/>
        </w:rPr>
        <w:t>Odpowiedź:</w:t>
      </w:r>
    </w:p>
    <w:p w14:paraId="502A1B65" w14:textId="77777777" w:rsidR="004E4744" w:rsidRPr="00D65BFB" w:rsidRDefault="004E4744" w:rsidP="004E4744">
      <w:pPr>
        <w:widowControl w:val="0"/>
        <w:autoSpaceDN w:val="0"/>
        <w:adjustRightInd w:val="0"/>
        <w:spacing w:line="360" w:lineRule="auto"/>
        <w:jc w:val="both"/>
        <w:rPr>
          <w:rFonts w:ascii="Tahoma" w:hAnsi="Tahoma" w:cs="Tahoma"/>
          <w:color w:val="FF0000"/>
        </w:rPr>
      </w:pPr>
      <w:r w:rsidRPr="00D65BFB">
        <w:rPr>
          <w:rFonts w:ascii="Tahoma" w:hAnsi="Tahoma" w:cs="Tahoma"/>
        </w:rPr>
        <w:t>Zamawiający wyraża zgodę.</w:t>
      </w:r>
    </w:p>
    <w:p w14:paraId="25E6BB41" w14:textId="77777777" w:rsidR="004E4744" w:rsidRPr="00D65BFB" w:rsidRDefault="004E4744" w:rsidP="004E4744">
      <w:pPr>
        <w:spacing w:line="360" w:lineRule="auto"/>
        <w:jc w:val="both"/>
        <w:rPr>
          <w:rFonts w:ascii="Tahoma" w:hAnsi="Tahoma" w:cs="Tahoma"/>
          <w:b/>
          <w:bCs/>
          <w:u w:val="single"/>
        </w:rPr>
      </w:pPr>
    </w:p>
    <w:p w14:paraId="4B5D0A3D" w14:textId="148824B4" w:rsidR="004E4744" w:rsidRPr="00D65BFB" w:rsidRDefault="00787D99" w:rsidP="004E4744">
      <w:pPr>
        <w:spacing w:line="360" w:lineRule="auto"/>
        <w:jc w:val="both"/>
        <w:rPr>
          <w:rFonts w:ascii="Tahoma" w:hAnsi="Tahoma" w:cs="Tahoma"/>
          <w:b/>
          <w:bCs/>
          <w:u w:val="single"/>
        </w:rPr>
      </w:pPr>
      <w:r w:rsidRPr="00D65BFB">
        <w:rPr>
          <w:rFonts w:ascii="Tahoma" w:hAnsi="Tahoma" w:cs="Tahoma"/>
          <w:b/>
          <w:bCs/>
          <w:u w:val="single"/>
        </w:rPr>
        <w:t>Pytanie nr 12</w:t>
      </w:r>
    </w:p>
    <w:p w14:paraId="5D2CCD10" w14:textId="77777777" w:rsidR="00787D99" w:rsidRPr="00D65BFB" w:rsidRDefault="00787D99" w:rsidP="004E4744">
      <w:pPr>
        <w:spacing w:line="360" w:lineRule="auto"/>
        <w:jc w:val="both"/>
        <w:rPr>
          <w:rFonts w:ascii="Tahoma" w:hAnsi="Tahoma" w:cs="Tahoma"/>
          <w:color w:val="FF0000"/>
        </w:rPr>
      </w:pPr>
    </w:p>
    <w:p w14:paraId="6D7F7301" w14:textId="095FA884" w:rsidR="00FB348B" w:rsidRPr="00D65BFB" w:rsidRDefault="00FB348B" w:rsidP="00787D99">
      <w:pPr>
        <w:widowControl w:val="0"/>
        <w:autoSpaceDN w:val="0"/>
        <w:adjustRightInd w:val="0"/>
        <w:spacing w:line="360" w:lineRule="auto"/>
        <w:jc w:val="both"/>
        <w:rPr>
          <w:rFonts w:ascii="Tahoma" w:hAnsi="Tahoma" w:cs="Tahoma"/>
        </w:rPr>
      </w:pPr>
      <w:r w:rsidRPr="00D65BFB">
        <w:rPr>
          <w:rFonts w:ascii="Tahoma" w:hAnsi="Tahoma" w:cs="Tahoma"/>
        </w:rPr>
        <w:t>Dotyczy: pozycji element składowy ceny, wiersz „paliwo gazowe (kWh) wg cen taryfowych w okresie 01.01-31.05.2025” w Zestawieniu cenowym – czy Z</w:t>
      </w:r>
      <w:r w:rsidR="00315653">
        <w:rPr>
          <w:rFonts w:ascii="Tahoma" w:hAnsi="Tahoma" w:cs="Tahoma"/>
        </w:rPr>
        <w:t>a</w:t>
      </w:r>
      <w:r w:rsidRPr="00D65BFB">
        <w:rPr>
          <w:rFonts w:ascii="Tahoma" w:hAnsi="Tahoma" w:cs="Tahoma"/>
        </w:rPr>
        <w:t xml:space="preserve">mawiający zaakceptuje podanie przez Wykonawcę ceny 0,20017 zł/MWh, która jest obecnie cena maksymalną dla odbiorców podlegających ochronie taryfowej, zgodnie z art. 3 ust. 1  ustawy  z dnia 15.12.2022 o szczególnej ochronie niektórych odbiorców paliwa gazowych w roku 2023 oraz w roku 2024 w związku z sytuacja na rynku gazu „W okresie od dnia 1 stycznia 2023 r. do dnia 30 czerwca 2024 r. podmiot uprawniony stosuje w rozliczeniach z odbiorcami paliw gazowych, o których mowa w art. 62b ust. 1 pkt 2 ustawy - Prawo energetyczne ? Wykonawca wyjaśnia, że nie ma zatwierdzonej Taryfy na rok 2025r.  </w:t>
      </w:r>
    </w:p>
    <w:p w14:paraId="4935230F" w14:textId="77777777" w:rsidR="00787D99" w:rsidRPr="00D65BFB" w:rsidRDefault="00787D99" w:rsidP="00787D99">
      <w:pPr>
        <w:widowControl w:val="0"/>
        <w:autoSpaceDN w:val="0"/>
        <w:adjustRightInd w:val="0"/>
        <w:spacing w:line="360" w:lineRule="auto"/>
        <w:jc w:val="both"/>
        <w:rPr>
          <w:rFonts w:ascii="Tahoma" w:hAnsi="Tahoma" w:cs="Tahoma"/>
        </w:rPr>
      </w:pPr>
    </w:p>
    <w:p w14:paraId="00A2AF82" w14:textId="77777777" w:rsidR="00787D99" w:rsidRPr="00D65BFB" w:rsidRDefault="00787D99" w:rsidP="00787D99">
      <w:pPr>
        <w:widowControl w:val="0"/>
        <w:autoSpaceDN w:val="0"/>
        <w:adjustRightInd w:val="0"/>
        <w:spacing w:line="360" w:lineRule="auto"/>
        <w:jc w:val="both"/>
        <w:rPr>
          <w:rFonts w:ascii="Tahoma" w:hAnsi="Tahoma" w:cs="Tahoma"/>
        </w:rPr>
      </w:pPr>
    </w:p>
    <w:p w14:paraId="5F1A7FDF" w14:textId="33D4276B" w:rsidR="00787D99" w:rsidRPr="00D65BFB" w:rsidRDefault="00787D99" w:rsidP="00787D99">
      <w:pPr>
        <w:widowControl w:val="0"/>
        <w:autoSpaceDN w:val="0"/>
        <w:adjustRightInd w:val="0"/>
        <w:spacing w:line="360" w:lineRule="auto"/>
        <w:jc w:val="both"/>
        <w:rPr>
          <w:rFonts w:ascii="Tahoma" w:hAnsi="Tahoma" w:cs="Tahoma"/>
          <w:b/>
          <w:bCs/>
          <w:i/>
          <w:iCs/>
        </w:rPr>
      </w:pPr>
      <w:r w:rsidRPr="00D65BFB">
        <w:rPr>
          <w:rFonts w:ascii="Tahoma" w:hAnsi="Tahoma" w:cs="Tahoma"/>
          <w:b/>
          <w:bCs/>
          <w:i/>
          <w:iCs/>
        </w:rPr>
        <w:lastRenderedPageBreak/>
        <w:t>Odpowiedź:</w:t>
      </w:r>
    </w:p>
    <w:p w14:paraId="29D4CDB0" w14:textId="45785FC8" w:rsidR="00787D99" w:rsidRPr="00D65BFB" w:rsidRDefault="00787D99" w:rsidP="00787D99">
      <w:pPr>
        <w:widowControl w:val="0"/>
        <w:autoSpaceDN w:val="0"/>
        <w:adjustRightInd w:val="0"/>
        <w:spacing w:line="360" w:lineRule="auto"/>
        <w:jc w:val="both"/>
        <w:rPr>
          <w:rFonts w:ascii="Tahoma" w:hAnsi="Tahoma" w:cs="Tahoma"/>
        </w:rPr>
      </w:pPr>
      <w:r w:rsidRPr="00D65BFB">
        <w:rPr>
          <w:rFonts w:ascii="Tahoma" w:hAnsi="Tahoma" w:cs="Tahoma"/>
        </w:rPr>
        <w:t>Zamawiający sporządził nowe tabele ( zał. nr 1 i zał. nr 2</w:t>
      </w:r>
      <w:r w:rsidR="00600D9A">
        <w:rPr>
          <w:rFonts w:ascii="Tahoma" w:hAnsi="Tahoma" w:cs="Tahoma"/>
        </w:rPr>
        <w:t>a</w:t>
      </w:r>
      <w:r w:rsidRPr="00D65BFB">
        <w:rPr>
          <w:rFonts w:ascii="Tahoma" w:hAnsi="Tahoma" w:cs="Tahoma"/>
        </w:rPr>
        <w:t xml:space="preserve">), w których zostały dodane nowe pozycje </w:t>
      </w:r>
      <w:r w:rsidRPr="00D65BFB">
        <w:rPr>
          <w:rFonts w:ascii="Tahoma" w:hAnsi="Tahoma" w:cs="Tahoma"/>
        </w:rPr>
        <w:br/>
        <w:t>z rozbiciem na okresy dla zużycia paliwa gazowego z ochroną taryfową.</w:t>
      </w:r>
    </w:p>
    <w:p w14:paraId="3CDA5FDF" w14:textId="77777777" w:rsidR="00787D99" w:rsidRPr="00D65BFB" w:rsidRDefault="00787D99" w:rsidP="00787D99">
      <w:pPr>
        <w:widowControl w:val="0"/>
        <w:autoSpaceDN w:val="0"/>
        <w:adjustRightInd w:val="0"/>
        <w:spacing w:line="360" w:lineRule="auto"/>
        <w:jc w:val="both"/>
        <w:rPr>
          <w:rFonts w:ascii="Tahoma" w:hAnsi="Tahoma" w:cs="Tahoma"/>
        </w:rPr>
      </w:pPr>
    </w:p>
    <w:p w14:paraId="36646DA2" w14:textId="67E43755" w:rsidR="00787D99" w:rsidRPr="00D65BFB" w:rsidRDefault="00787D99" w:rsidP="00787D99">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13</w:t>
      </w:r>
    </w:p>
    <w:p w14:paraId="4D6BF0A3" w14:textId="6DA117A0" w:rsidR="00FB348B" w:rsidRPr="00D65BFB" w:rsidRDefault="00FB348B" w:rsidP="00787D99">
      <w:pPr>
        <w:widowControl w:val="0"/>
        <w:autoSpaceDN w:val="0"/>
        <w:adjustRightInd w:val="0"/>
        <w:spacing w:line="360" w:lineRule="auto"/>
        <w:jc w:val="both"/>
        <w:rPr>
          <w:rFonts w:ascii="Tahoma" w:hAnsi="Tahoma" w:cs="Tahoma"/>
        </w:rPr>
      </w:pPr>
      <w:r w:rsidRPr="00D65BFB">
        <w:rPr>
          <w:rFonts w:ascii="Tahoma" w:hAnsi="Tahoma" w:cs="Tahoma"/>
        </w:rPr>
        <w:t xml:space="preserve">W związku z wprowadzoną przez Wykonawcę zmianą struktury grup taryfowych  od W1 do W3  nastąpiła zmiana okresów rozliczeniowych w w/w grupach taryfowych na miesięczne okresy rozliczeniowe. </w:t>
      </w:r>
    </w:p>
    <w:p w14:paraId="40FB8E6F" w14:textId="77777777" w:rsidR="00FB348B" w:rsidRPr="00D65BFB" w:rsidRDefault="00FB348B" w:rsidP="00787D99">
      <w:pPr>
        <w:spacing w:line="360" w:lineRule="auto"/>
        <w:jc w:val="both"/>
        <w:rPr>
          <w:rFonts w:ascii="Tahoma" w:hAnsi="Tahoma" w:cs="Tahoma"/>
        </w:rPr>
      </w:pPr>
      <w:r w:rsidRPr="00D65BFB">
        <w:rPr>
          <w:rFonts w:ascii="Tahoma" w:hAnsi="Tahoma" w:cs="Tahoma"/>
        </w:rPr>
        <w:t>W związku z powyższym czy wyrażają Państwo zgodę na rozliczenie w grupie taryfowej od W-1 do W-3, tak aby okres rozliczeniowy wynosił 1 miesiąc?</w:t>
      </w:r>
    </w:p>
    <w:p w14:paraId="0D93FD69" w14:textId="77777777" w:rsidR="00FB348B" w:rsidRPr="00D65BFB" w:rsidRDefault="00FB348B" w:rsidP="00787D99">
      <w:pPr>
        <w:spacing w:line="360" w:lineRule="auto"/>
        <w:jc w:val="both"/>
        <w:rPr>
          <w:rFonts w:ascii="Tahoma" w:hAnsi="Tahoma" w:cs="Tahoma"/>
        </w:rPr>
      </w:pPr>
      <w:r w:rsidRPr="00D65BFB">
        <w:rPr>
          <w:rFonts w:ascii="Tahoma" w:hAnsi="Tahoma" w:cs="Tahoma"/>
        </w:rPr>
        <w:t xml:space="preserve">Jeśli tak, prosimy o dodanie w §8 ust. 1 zapisu:  „W przypadku punktów w grupach taryfowych od W-1 do W-3 rozliczenie będzie dokonywane na podstawie odczytu przekazanego przez Zamawiającego na rzecz Wykonawcy w wybranym dniu każdego miesiąca. Odczyt zostanie przekazany Wykonawcy przez Zamawiającego za pośrednictwem platformy Biznes24 PGNiG, </w:t>
      </w:r>
      <w:proofErr w:type="spellStart"/>
      <w:r w:rsidRPr="00D65BFB">
        <w:rPr>
          <w:rFonts w:ascii="Tahoma" w:hAnsi="Tahoma" w:cs="Tahoma"/>
        </w:rPr>
        <w:t>eBOK</w:t>
      </w:r>
      <w:proofErr w:type="spellEnd"/>
      <w:r w:rsidRPr="00D65BFB">
        <w:rPr>
          <w:rFonts w:ascii="Tahoma" w:hAnsi="Tahoma" w:cs="Tahoma"/>
        </w:rPr>
        <w:t xml:space="preserve"> PGNiG, telefonicznie. W przypadku nieprzekazania odczytu przez Zamawiającego, Wykonawca dokona szacowania zużycia” </w:t>
      </w:r>
    </w:p>
    <w:p w14:paraId="016D6AC2" w14:textId="77777777" w:rsidR="00FB348B" w:rsidRPr="00D65BFB" w:rsidRDefault="00FB348B" w:rsidP="00787D99">
      <w:pPr>
        <w:spacing w:line="360" w:lineRule="auto"/>
        <w:jc w:val="both"/>
        <w:rPr>
          <w:rFonts w:ascii="Tahoma" w:hAnsi="Tahoma" w:cs="Tahoma"/>
        </w:rPr>
      </w:pPr>
      <w:r w:rsidRPr="00D65BFB">
        <w:rPr>
          <w:rFonts w:ascii="Tahoma" w:hAnsi="Tahoma" w:cs="Tahoma"/>
        </w:rPr>
        <w:t>lub zapisu:</w:t>
      </w:r>
    </w:p>
    <w:p w14:paraId="1C4A0C59" w14:textId="2668B816" w:rsidR="00787D99" w:rsidRPr="00D65BFB" w:rsidRDefault="00FB348B" w:rsidP="00787D99">
      <w:pPr>
        <w:spacing w:line="360" w:lineRule="auto"/>
        <w:jc w:val="both"/>
        <w:rPr>
          <w:rFonts w:ascii="Tahoma" w:hAnsi="Tahoma" w:cs="Tahoma"/>
        </w:rPr>
      </w:pPr>
      <w:r w:rsidRPr="00D65BFB">
        <w:rPr>
          <w:rFonts w:ascii="Tahoma" w:hAnsi="Tahoma" w:cs="Tahoma"/>
        </w:rPr>
        <w:t>„W przypadku punktów w grupach taryfowych od W-1 do W-3 rozliczenie będzie dokonywane na podstawie szacowania zużycia. Rozliczania będą co miesiąc”</w:t>
      </w:r>
    </w:p>
    <w:p w14:paraId="25C5AA12" w14:textId="386C5D3B" w:rsidR="00787D99" w:rsidRPr="00D65BFB" w:rsidRDefault="00787D99" w:rsidP="00787D99">
      <w:pPr>
        <w:spacing w:line="360" w:lineRule="auto"/>
        <w:jc w:val="both"/>
        <w:rPr>
          <w:rFonts w:ascii="Tahoma" w:hAnsi="Tahoma" w:cs="Tahoma"/>
          <w:b/>
          <w:bCs/>
          <w:i/>
          <w:iCs/>
        </w:rPr>
      </w:pPr>
      <w:r w:rsidRPr="00D65BFB">
        <w:rPr>
          <w:rFonts w:ascii="Tahoma" w:hAnsi="Tahoma" w:cs="Tahoma"/>
          <w:b/>
          <w:bCs/>
          <w:i/>
          <w:iCs/>
        </w:rPr>
        <w:t>Odpowiedź:</w:t>
      </w:r>
    </w:p>
    <w:p w14:paraId="7D2B3DFC" w14:textId="77777777" w:rsidR="00787D99" w:rsidRPr="00D65BFB" w:rsidRDefault="00787D99" w:rsidP="00787D99">
      <w:pPr>
        <w:widowControl w:val="0"/>
        <w:autoSpaceDN w:val="0"/>
        <w:adjustRightInd w:val="0"/>
        <w:spacing w:line="360" w:lineRule="auto"/>
        <w:jc w:val="both"/>
        <w:rPr>
          <w:rFonts w:ascii="Tahoma" w:hAnsi="Tahoma" w:cs="Tahoma"/>
        </w:rPr>
      </w:pPr>
      <w:r w:rsidRPr="00D65BFB">
        <w:rPr>
          <w:rFonts w:ascii="Tahoma" w:hAnsi="Tahoma" w:cs="Tahoma"/>
        </w:rPr>
        <w:t>Zamawiający wyraża zgodę.</w:t>
      </w:r>
    </w:p>
    <w:p w14:paraId="67A432BC" w14:textId="07F4D1CF" w:rsidR="00787D99" w:rsidRPr="00D65BFB" w:rsidRDefault="00787D99" w:rsidP="00787D99">
      <w:pPr>
        <w:spacing w:line="360" w:lineRule="auto"/>
        <w:jc w:val="both"/>
        <w:rPr>
          <w:rFonts w:ascii="Tahoma" w:hAnsi="Tahoma" w:cs="Tahoma"/>
        </w:rPr>
      </w:pPr>
      <w:r w:rsidRPr="00D65BFB">
        <w:rPr>
          <w:rFonts w:ascii="Tahoma" w:hAnsi="Tahoma" w:cs="Tahoma"/>
        </w:rPr>
        <w:t>Zamawiający zmienił postanowienia umowne określone w załączniku nr 5 do SWZ</w:t>
      </w:r>
      <w:r w:rsidR="008C0499" w:rsidRPr="00D65BFB">
        <w:rPr>
          <w:rFonts w:ascii="Tahoma" w:hAnsi="Tahoma" w:cs="Tahoma"/>
        </w:rPr>
        <w:t xml:space="preserve"> poprzez dodanie do §8 ust. 1 pkt. 1.1.</w:t>
      </w:r>
    </w:p>
    <w:p w14:paraId="155C48C5" w14:textId="77777777" w:rsidR="008C0499" w:rsidRPr="00D65BFB" w:rsidRDefault="008C0499" w:rsidP="00787D99">
      <w:pPr>
        <w:spacing w:line="360" w:lineRule="auto"/>
        <w:jc w:val="both"/>
        <w:rPr>
          <w:rFonts w:ascii="Tahoma" w:hAnsi="Tahoma" w:cs="Tahoma"/>
          <w:b/>
          <w:bCs/>
          <w:u w:val="single"/>
        </w:rPr>
      </w:pPr>
    </w:p>
    <w:p w14:paraId="5DDF0480" w14:textId="213F0D85" w:rsidR="008C0499" w:rsidRPr="00D65BFB" w:rsidRDefault="008C0499" w:rsidP="00787D99">
      <w:pPr>
        <w:spacing w:line="360" w:lineRule="auto"/>
        <w:jc w:val="both"/>
        <w:rPr>
          <w:rFonts w:ascii="Tahoma" w:hAnsi="Tahoma" w:cs="Tahoma"/>
          <w:b/>
          <w:bCs/>
          <w:u w:val="single"/>
        </w:rPr>
      </w:pPr>
      <w:r w:rsidRPr="00D65BFB">
        <w:rPr>
          <w:rFonts w:ascii="Tahoma" w:hAnsi="Tahoma" w:cs="Tahoma"/>
          <w:b/>
          <w:bCs/>
          <w:u w:val="single"/>
        </w:rPr>
        <w:t>Pytanie nr 14</w:t>
      </w:r>
    </w:p>
    <w:p w14:paraId="274D9E42" w14:textId="77777777" w:rsidR="00FB348B" w:rsidRPr="00D65BFB" w:rsidRDefault="00FB348B" w:rsidP="008C0499">
      <w:pPr>
        <w:widowControl w:val="0"/>
        <w:autoSpaceDN w:val="0"/>
        <w:adjustRightInd w:val="0"/>
        <w:spacing w:line="360" w:lineRule="auto"/>
        <w:jc w:val="both"/>
        <w:rPr>
          <w:rFonts w:ascii="Tahoma" w:hAnsi="Tahoma" w:cs="Tahoma"/>
        </w:rPr>
      </w:pPr>
      <w:r w:rsidRPr="00D65BFB">
        <w:rPr>
          <w:rFonts w:ascii="Tahoma" w:hAnsi="Tahoma" w:cs="Tahoma"/>
        </w:rPr>
        <w:t xml:space="preserve">Dot.: </w:t>
      </w:r>
      <w:bookmarkStart w:id="1" w:name="_Hlk165298616"/>
      <w:r w:rsidRPr="00D65BFB">
        <w:rPr>
          <w:rFonts w:ascii="Tahoma" w:hAnsi="Tahoma" w:cs="Tahoma"/>
        </w:rPr>
        <w:t xml:space="preserve">§2 </w:t>
      </w:r>
      <w:bookmarkEnd w:id="1"/>
      <w:r w:rsidRPr="00D65BFB">
        <w:rPr>
          <w:rFonts w:ascii="Tahoma" w:hAnsi="Tahoma" w:cs="Tahoma"/>
        </w:rPr>
        <w:t>Umowy  - Prosimy o dodanie zapisu: „Warunkiem rozpoczęcia dostaw jest pozytywnie zgłoszona umowa do OSD, zgodnie z terminami wynikającymi z Instrukcji Ruchu i Eksploatacji Sieci Dystrybucyjnej.”</w:t>
      </w:r>
    </w:p>
    <w:p w14:paraId="19781666" w14:textId="29844EB2" w:rsidR="008C0499" w:rsidRPr="00D65BFB" w:rsidRDefault="00FB348B" w:rsidP="008C0499">
      <w:pPr>
        <w:spacing w:line="360" w:lineRule="auto"/>
        <w:jc w:val="both"/>
        <w:rPr>
          <w:rFonts w:ascii="Tahoma" w:hAnsi="Tahoma" w:cs="Tahoma"/>
        </w:rPr>
      </w:pPr>
      <w:r w:rsidRPr="00D65BFB">
        <w:rPr>
          <w:rFonts w:ascii="Tahoma" w:hAnsi="Tahoma" w:cs="Tahoma"/>
        </w:rPr>
        <w:t xml:space="preserve">Wykonawca wyjaśnia, że w przypadku zawarcia umowy kompleksowej należy ją zgłosić do realizacji właściwemu Operatorowi Systemu Dystrybucyjnego (nazywany dalej OSD). Koniecznym do rozpoczęcia dostaw paliwa gazowego jest złożenie tzw. Pojedynczego Zlecenia Dystrybucji. Zgodnie z </w:t>
      </w:r>
      <w:proofErr w:type="spellStart"/>
      <w:r w:rsidRPr="00D65BFB">
        <w:rPr>
          <w:rFonts w:ascii="Tahoma" w:hAnsi="Tahoma" w:cs="Tahoma"/>
        </w:rPr>
        <w:t>IRiESD</w:t>
      </w:r>
      <w:proofErr w:type="spellEnd"/>
      <w:r w:rsidRPr="00D65BFB">
        <w:rPr>
          <w:rFonts w:ascii="Tahoma" w:hAnsi="Tahoma" w:cs="Tahoma"/>
        </w:rPr>
        <w:t xml:space="preserve"> wspomniane powyżej zgłoszenie powinno zostać złożone przez nowego sprzedawcę (Wykonawcę) najpóźniej na 21 dni przed dniem rozpoczęcia sprzedaży paliwa gazowego (zmiana sprzedawcy) lub na 14 dni  przed dniem rozpoczęcia sprzedaży paliwa gazowego przez dotychczasowego sprzedawcę.</w:t>
      </w:r>
    </w:p>
    <w:p w14:paraId="2D0D0726" w14:textId="2E2D63D8" w:rsidR="008C0499" w:rsidRPr="00D65BFB" w:rsidRDefault="00840325" w:rsidP="008C0499">
      <w:pPr>
        <w:spacing w:line="360" w:lineRule="auto"/>
        <w:jc w:val="both"/>
        <w:rPr>
          <w:rFonts w:ascii="Tahoma" w:hAnsi="Tahoma" w:cs="Tahoma"/>
          <w:b/>
          <w:bCs/>
          <w:i/>
          <w:iCs/>
        </w:rPr>
      </w:pPr>
      <w:r w:rsidRPr="00D65BFB">
        <w:rPr>
          <w:rFonts w:ascii="Tahoma" w:hAnsi="Tahoma" w:cs="Tahoma"/>
          <w:b/>
          <w:bCs/>
          <w:i/>
          <w:iCs/>
        </w:rPr>
        <w:t>Odpowiedź:</w:t>
      </w:r>
    </w:p>
    <w:p w14:paraId="49FD4A67" w14:textId="35FF59D8" w:rsidR="00840325" w:rsidRPr="00D65BFB" w:rsidRDefault="00840325" w:rsidP="008C0499">
      <w:pPr>
        <w:spacing w:line="360" w:lineRule="auto"/>
        <w:jc w:val="both"/>
        <w:rPr>
          <w:rFonts w:ascii="Tahoma" w:hAnsi="Tahoma" w:cs="Tahoma"/>
          <w:color w:val="FF0000"/>
        </w:rPr>
      </w:pPr>
      <w:r w:rsidRPr="00D65BFB">
        <w:rPr>
          <w:rFonts w:ascii="Tahoma" w:hAnsi="Tahoma" w:cs="Tahoma"/>
        </w:rPr>
        <w:t>Zamawiający zmienił załącznik nr 5 dodając do §2 punkt 2</w:t>
      </w:r>
      <w:r w:rsidRPr="00D65BFB">
        <w:rPr>
          <w:rFonts w:ascii="Tahoma" w:hAnsi="Tahoma" w:cs="Tahoma"/>
          <w:b/>
          <w:bCs/>
        </w:rPr>
        <w:t>.</w:t>
      </w:r>
      <w:r w:rsidRPr="00D65BFB">
        <w:rPr>
          <w:rFonts w:ascii="Tahoma" w:hAnsi="Tahoma" w:cs="Tahoma"/>
          <w:b/>
          <w:bCs/>
          <w:color w:val="FF0000"/>
        </w:rPr>
        <w:t xml:space="preserve"> </w:t>
      </w:r>
    </w:p>
    <w:p w14:paraId="4FC3E711" w14:textId="77777777" w:rsidR="00840325" w:rsidRPr="00D65BFB" w:rsidRDefault="00840325" w:rsidP="008C0499">
      <w:pPr>
        <w:spacing w:line="360" w:lineRule="auto"/>
        <w:jc w:val="both"/>
        <w:rPr>
          <w:rFonts w:ascii="Tahoma" w:hAnsi="Tahoma" w:cs="Tahoma"/>
          <w:color w:val="FF0000"/>
        </w:rPr>
      </w:pPr>
    </w:p>
    <w:p w14:paraId="5DFF6FE7" w14:textId="59174A4B" w:rsidR="00840325" w:rsidRPr="00D65BFB" w:rsidRDefault="00840325" w:rsidP="008C0499">
      <w:pPr>
        <w:spacing w:line="360" w:lineRule="auto"/>
        <w:jc w:val="both"/>
        <w:rPr>
          <w:rFonts w:ascii="Tahoma" w:hAnsi="Tahoma" w:cs="Tahoma"/>
          <w:b/>
          <w:bCs/>
          <w:u w:val="single"/>
        </w:rPr>
      </w:pPr>
      <w:r w:rsidRPr="00D65BFB">
        <w:rPr>
          <w:rFonts w:ascii="Tahoma" w:hAnsi="Tahoma" w:cs="Tahoma"/>
          <w:b/>
          <w:bCs/>
          <w:u w:val="single"/>
        </w:rPr>
        <w:t xml:space="preserve">Pytanie nr 15 </w:t>
      </w:r>
    </w:p>
    <w:p w14:paraId="69E4AC89" w14:textId="7ED2441F" w:rsidR="00840325" w:rsidRPr="00D65BFB" w:rsidRDefault="00FB348B" w:rsidP="00840325">
      <w:pPr>
        <w:widowControl w:val="0"/>
        <w:autoSpaceDN w:val="0"/>
        <w:adjustRightInd w:val="0"/>
        <w:spacing w:line="360" w:lineRule="auto"/>
        <w:jc w:val="both"/>
        <w:rPr>
          <w:rFonts w:ascii="Tahoma" w:hAnsi="Tahoma" w:cs="Tahoma"/>
        </w:rPr>
      </w:pPr>
      <w:r w:rsidRPr="00D65BFB">
        <w:rPr>
          <w:rFonts w:ascii="Tahoma" w:hAnsi="Tahoma" w:cs="Tahoma"/>
        </w:rPr>
        <w:t>Dot.: §10 ust 2 pkt 1 literka f Umowy -  Wykonawca prosi o określenie ewentualnego odchylenia wolumenu względem zapotrzebowania podstawowego do poziomu max   +/- 20%.</w:t>
      </w:r>
    </w:p>
    <w:p w14:paraId="3822C4F9" w14:textId="60783691" w:rsidR="00840325" w:rsidRPr="00D65BFB" w:rsidRDefault="00840325" w:rsidP="00840325">
      <w:pPr>
        <w:widowControl w:val="0"/>
        <w:autoSpaceDN w:val="0"/>
        <w:adjustRightInd w:val="0"/>
        <w:spacing w:line="360" w:lineRule="auto"/>
        <w:jc w:val="both"/>
        <w:rPr>
          <w:rFonts w:ascii="Tahoma" w:hAnsi="Tahoma" w:cs="Tahoma"/>
          <w:b/>
          <w:bCs/>
          <w:i/>
          <w:iCs/>
        </w:rPr>
      </w:pPr>
      <w:r w:rsidRPr="00D65BFB">
        <w:rPr>
          <w:rFonts w:ascii="Tahoma" w:hAnsi="Tahoma" w:cs="Tahoma"/>
          <w:b/>
          <w:bCs/>
          <w:i/>
          <w:iCs/>
        </w:rPr>
        <w:lastRenderedPageBreak/>
        <w:t>Odpowiedź:</w:t>
      </w:r>
    </w:p>
    <w:p w14:paraId="1F7AD165" w14:textId="27B0BFF0" w:rsidR="00840325" w:rsidRPr="00D65BFB" w:rsidRDefault="00840325" w:rsidP="00840325">
      <w:pPr>
        <w:widowControl w:val="0"/>
        <w:autoSpaceDN w:val="0"/>
        <w:adjustRightInd w:val="0"/>
        <w:spacing w:line="360" w:lineRule="auto"/>
        <w:jc w:val="both"/>
        <w:rPr>
          <w:rFonts w:ascii="Tahoma" w:hAnsi="Tahoma" w:cs="Tahoma"/>
        </w:rPr>
      </w:pPr>
      <w:r w:rsidRPr="00D65BFB">
        <w:rPr>
          <w:rFonts w:ascii="Tahoma" w:hAnsi="Tahoma" w:cs="Tahoma"/>
        </w:rPr>
        <w:t>Zamawiający określił w zał. nr 5 (§10 ust 2 pkt 1 literka f)  odchylenie wolumenu względem zapotrzebowania podstawowego</w:t>
      </w:r>
      <w:r w:rsidR="00600D9A">
        <w:rPr>
          <w:rFonts w:ascii="Tahoma" w:hAnsi="Tahoma" w:cs="Tahoma"/>
        </w:rPr>
        <w:t xml:space="preserve"> w zakresie +/- 20%.</w:t>
      </w:r>
    </w:p>
    <w:p w14:paraId="2CA21123" w14:textId="77777777" w:rsidR="00840325" w:rsidRPr="00D65BFB" w:rsidRDefault="00840325" w:rsidP="00840325">
      <w:pPr>
        <w:widowControl w:val="0"/>
        <w:autoSpaceDN w:val="0"/>
        <w:adjustRightInd w:val="0"/>
        <w:spacing w:line="360" w:lineRule="auto"/>
        <w:jc w:val="both"/>
        <w:rPr>
          <w:rFonts w:ascii="Tahoma" w:hAnsi="Tahoma" w:cs="Tahoma"/>
          <w:b/>
          <w:bCs/>
          <w:u w:val="single"/>
        </w:rPr>
      </w:pPr>
    </w:p>
    <w:p w14:paraId="4D009FE3" w14:textId="16AB134F" w:rsidR="00E70A37" w:rsidRPr="00D65BFB" w:rsidRDefault="00E70A37" w:rsidP="00840325">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16</w:t>
      </w:r>
    </w:p>
    <w:p w14:paraId="707E4CD5" w14:textId="77777777" w:rsidR="00FB348B" w:rsidRPr="00D65BFB" w:rsidRDefault="00FB348B" w:rsidP="00E70A37">
      <w:pPr>
        <w:widowControl w:val="0"/>
        <w:autoSpaceDN w:val="0"/>
        <w:adjustRightInd w:val="0"/>
        <w:spacing w:line="360" w:lineRule="auto"/>
        <w:rPr>
          <w:rFonts w:ascii="Tahoma" w:hAnsi="Tahoma" w:cs="Tahoma"/>
        </w:rPr>
      </w:pPr>
      <w:r w:rsidRPr="00D65BFB">
        <w:rPr>
          <w:rFonts w:ascii="Tahoma" w:hAnsi="Tahoma" w:cs="Tahoma"/>
        </w:rPr>
        <w:t>Dot.: §10 ust 2 pkt 1 literka d Umowy -  Wykonawca prosi o dodanie treści, że zmiana ilości punktów poboru może być zmieniona w zakresie +/- 20% wolumenu określonego w SWZ.</w:t>
      </w:r>
    </w:p>
    <w:p w14:paraId="68E34267" w14:textId="529D31CB" w:rsidR="00E70A37" w:rsidRPr="00D65BFB" w:rsidRDefault="00E70A37" w:rsidP="00E70A37">
      <w:pPr>
        <w:widowControl w:val="0"/>
        <w:autoSpaceDN w:val="0"/>
        <w:adjustRightInd w:val="0"/>
        <w:spacing w:line="360" w:lineRule="auto"/>
        <w:rPr>
          <w:rFonts w:ascii="Tahoma" w:hAnsi="Tahoma" w:cs="Tahoma"/>
          <w:b/>
          <w:bCs/>
          <w:i/>
          <w:iCs/>
        </w:rPr>
      </w:pPr>
      <w:r w:rsidRPr="00D65BFB">
        <w:rPr>
          <w:rFonts w:ascii="Tahoma" w:hAnsi="Tahoma" w:cs="Tahoma"/>
          <w:b/>
          <w:bCs/>
          <w:i/>
          <w:iCs/>
        </w:rPr>
        <w:t>Odpowiedź:</w:t>
      </w:r>
    </w:p>
    <w:p w14:paraId="5F951775" w14:textId="17434A27" w:rsidR="00E70A37" w:rsidRPr="00D65BFB" w:rsidRDefault="00E70A37" w:rsidP="00E70A37">
      <w:pPr>
        <w:widowControl w:val="0"/>
        <w:autoSpaceDN w:val="0"/>
        <w:adjustRightInd w:val="0"/>
        <w:spacing w:line="360" w:lineRule="auto"/>
        <w:rPr>
          <w:rFonts w:ascii="Tahoma" w:hAnsi="Tahoma" w:cs="Tahoma"/>
        </w:rPr>
      </w:pPr>
      <w:r w:rsidRPr="00D65BFB">
        <w:rPr>
          <w:rFonts w:ascii="Tahoma" w:hAnsi="Tahoma" w:cs="Tahoma"/>
        </w:rPr>
        <w:t>Zamawiający dokonał zmiany  w §10 ust 2 pkt 1 literka d</w:t>
      </w:r>
      <w:r w:rsidR="008D3808" w:rsidRPr="00D65BFB">
        <w:rPr>
          <w:rFonts w:ascii="Tahoma" w:hAnsi="Tahoma" w:cs="Tahoma"/>
        </w:rPr>
        <w:t>.</w:t>
      </w:r>
    </w:p>
    <w:p w14:paraId="5A347684" w14:textId="77777777" w:rsidR="008D3808" w:rsidRPr="00D65BFB" w:rsidRDefault="008D3808" w:rsidP="00E70A37">
      <w:pPr>
        <w:widowControl w:val="0"/>
        <w:autoSpaceDN w:val="0"/>
        <w:adjustRightInd w:val="0"/>
        <w:spacing w:line="360" w:lineRule="auto"/>
        <w:rPr>
          <w:rFonts w:ascii="Tahoma" w:hAnsi="Tahoma" w:cs="Tahoma"/>
        </w:rPr>
      </w:pPr>
    </w:p>
    <w:p w14:paraId="67D56DEC" w14:textId="28877482" w:rsidR="008D3808" w:rsidRPr="00D65BFB" w:rsidRDefault="008D3808" w:rsidP="00E70A37">
      <w:pPr>
        <w:widowControl w:val="0"/>
        <w:autoSpaceDN w:val="0"/>
        <w:adjustRightInd w:val="0"/>
        <w:spacing w:line="360" w:lineRule="auto"/>
        <w:rPr>
          <w:rFonts w:ascii="Tahoma" w:hAnsi="Tahoma" w:cs="Tahoma"/>
          <w:b/>
          <w:bCs/>
          <w:u w:val="single"/>
        </w:rPr>
      </w:pPr>
      <w:r w:rsidRPr="00D65BFB">
        <w:rPr>
          <w:rFonts w:ascii="Tahoma" w:hAnsi="Tahoma" w:cs="Tahoma"/>
          <w:b/>
          <w:bCs/>
          <w:u w:val="single"/>
        </w:rPr>
        <w:t>Pytanie nr 17</w:t>
      </w:r>
    </w:p>
    <w:p w14:paraId="3856742D" w14:textId="77777777" w:rsidR="00FB348B" w:rsidRPr="00D65BFB" w:rsidRDefault="00FB348B" w:rsidP="008D3808">
      <w:pPr>
        <w:widowControl w:val="0"/>
        <w:autoSpaceDN w:val="0"/>
        <w:adjustRightInd w:val="0"/>
        <w:spacing w:line="360" w:lineRule="auto"/>
        <w:jc w:val="both"/>
        <w:rPr>
          <w:rFonts w:ascii="Tahoma" w:hAnsi="Tahoma" w:cs="Tahoma"/>
        </w:rPr>
      </w:pPr>
      <w:r w:rsidRPr="00D65BFB">
        <w:rPr>
          <w:rFonts w:ascii="Tahoma" w:hAnsi="Tahoma" w:cs="Tahoma"/>
        </w:rPr>
        <w:t xml:space="preserve">Dot.: §10 ust 2 pkt 2 Umowy -  Wykonawca prosi o usunięcie zapisu </w:t>
      </w:r>
    </w:p>
    <w:p w14:paraId="44DA754A" w14:textId="6A6A7A4E" w:rsidR="008D3808" w:rsidRPr="00D65BFB" w:rsidRDefault="008D3808" w:rsidP="008D3808">
      <w:pPr>
        <w:widowControl w:val="0"/>
        <w:autoSpaceDN w:val="0"/>
        <w:adjustRightInd w:val="0"/>
        <w:spacing w:line="360" w:lineRule="auto"/>
        <w:jc w:val="both"/>
        <w:rPr>
          <w:rFonts w:ascii="Tahoma" w:hAnsi="Tahoma" w:cs="Tahoma"/>
          <w:b/>
          <w:bCs/>
          <w:i/>
          <w:iCs/>
        </w:rPr>
      </w:pPr>
      <w:r w:rsidRPr="00D65BFB">
        <w:rPr>
          <w:rFonts w:ascii="Tahoma" w:hAnsi="Tahoma" w:cs="Tahoma"/>
          <w:b/>
          <w:bCs/>
          <w:i/>
          <w:iCs/>
        </w:rPr>
        <w:t>Odpowiedź:</w:t>
      </w:r>
    </w:p>
    <w:p w14:paraId="4AE973E3" w14:textId="042BF6AF" w:rsidR="008D3808" w:rsidRPr="00D65BFB" w:rsidRDefault="008D3808" w:rsidP="008D3808">
      <w:pPr>
        <w:widowControl w:val="0"/>
        <w:autoSpaceDN w:val="0"/>
        <w:adjustRightInd w:val="0"/>
        <w:spacing w:line="360" w:lineRule="auto"/>
        <w:jc w:val="both"/>
        <w:rPr>
          <w:rFonts w:ascii="Tahoma" w:hAnsi="Tahoma" w:cs="Tahoma"/>
        </w:rPr>
      </w:pPr>
      <w:r w:rsidRPr="00D65BFB">
        <w:rPr>
          <w:rFonts w:ascii="Tahoma" w:hAnsi="Tahoma" w:cs="Tahoma"/>
        </w:rPr>
        <w:t>Zamawiający usunął ten zapis.</w:t>
      </w:r>
    </w:p>
    <w:p w14:paraId="05EFEFB3" w14:textId="77777777" w:rsidR="008D3808" w:rsidRPr="00D65BFB" w:rsidRDefault="008D3808" w:rsidP="008D3808">
      <w:pPr>
        <w:widowControl w:val="0"/>
        <w:autoSpaceDN w:val="0"/>
        <w:adjustRightInd w:val="0"/>
        <w:spacing w:line="360" w:lineRule="auto"/>
        <w:jc w:val="both"/>
        <w:rPr>
          <w:rFonts w:ascii="Tahoma" w:hAnsi="Tahoma" w:cs="Tahoma"/>
        </w:rPr>
      </w:pPr>
    </w:p>
    <w:p w14:paraId="039FED9E" w14:textId="0C9E8F32" w:rsidR="008D3808" w:rsidRPr="00D65BFB" w:rsidRDefault="008D3808" w:rsidP="008D3808">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18</w:t>
      </w:r>
    </w:p>
    <w:p w14:paraId="67B3B24B" w14:textId="7A52E468" w:rsidR="00FB348B" w:rsidRPr="00D65BFB" w:rsidRDefault="00FB348B" w:rsidP="000656E4">
      <w:pPr>
        <w:widowControl w:val="0"/>
        <w:autoSpaceDN w:val="0"/>
        <w:adjustRightInd w:val="0"/>
        <w:spacing w:line="360" w:lineRule="auto"/>
        <w:jc w:val="both"/>
        <w:rPr>
          <w:rFonts w:ascii="Tahoma" w:hAnsi="Tahoma" w:cs="Tahoma"/>
        </w:rPr>
      </w:pPr>
      <w:r w:rsidRPr="00D65BFB">
        <w:rPr>
          <w:rFonts w:ascii="Tahoma" w:hAnsi="Tahoma" w:cs="Tahoma"/>
        </w:rPr>
        <w:t>Dot.: §6 ust 8 Umowy - Wykonawca prosi o modyfikację zapisu w taki sposób, aby dniem zapłaty była data wpływu na koncie bankowym Wykonawcy.</w:t>
      </w:r>
    </w:p>
    <w:p w14:paraId="32C3D2BB" w14:textId="2A3E74DB" w:rsidR="00DE2F92" w:rsidRPr="00D65BFB" w:rsidRDefault="00DE2F92" w:rsidP="000656E4">
      <w:pPr>
        <w:widowControl w:val="0"/>
        <w:autoSpaceDN w:val="0"/>
        <w:adjustRightInd w:val="0"/>
        <w:spacing w:line="360" w:lineRule="auto"/>
        <w:jc w:val="both"/>
        <w:rPr>
          <w:rFonts w:ascii="Tahoma" w:hAnsi="Tahoma" w:cs="Tahoma"/>
          <w:b/>
          <w:bCs/>
          <w:i/>
          <w:iCs/>
        </w:rPr>
      </w:pPr>
      <w:r w:rsidRPr="00D65BFB">
        <w:rPr>
          <w:rFonts w:ascii="Tahoma" w:hAnsi="Tahoma" w:cs="Tahoma"/>
          <w:b/>
          <w:bCs/>
          <w:i/>
          <w:iCs/>
        </w:rPr>
        <w:t>Odpowiedź:</w:t>
      </w:r>
    </w:p>
    <w:p w14:paraId="55EA8ABD" w14:textId="77777777" w:rsidR="00D75049" w:rsidRPr="00D65BFB" w:rsidRDefault="00D75049" w:rsidP="000656E4">
      <w:pPr>
        <w:widowControl w:val="0"/>
        <w:autoSpaceDN w:val="0"/>
        <w:adjustRightInd w:val="0"/>
        <w:spacing w:line="360" w:lineRule="auto"/>
        <w:jc w:val="both"/>
        <w:rPr>
          <w:rFonts w:ascii="Tahoma" w:hAnsi="Tahoma" w:cs="Tahoma"/>
        </w:rPr>
      </w:pPr>
      <w:r w:rsidRPr="00D65BFB">
        <w:rPr>
          <w:rFonts w:ascii="Tahoma" w:hAnsi="Tahoma" w:cs="Tahoma"/>
        </w:rPr>
        <w:t>Zamawiający informuje, że w zał. nr 5 do SWZ nie ma  §6 ust 8. Zapis dotyczący dnia zapłaty zawarty jest w §7 ust. 8.</w:t>
      </w:r>
    </w:p>
    <w:p w14:paraId="119A9212" w14:textId="081EDE40" w:rsidR="00DE2F92" w:rsidRPr="00D65BFB" w:rsidRDefault="00D75049" w:rsidP="000656E4">
      <w:pPr>
        <w:widowControl w:val="0"/>
        <w:autoSpaceDN w:val="0"/>
        <w:adjustRightInd w:val="0"/>
        <w:spacing w:line="360" w:lineRule="auto"/>
        <w:jc w:val="both"/>
        <w:rPr>
          <w:rFonts w:ascii="Tahoma" w:hAnsi="Tahoma" w:cs="Tahoma"/>
        </w:rPr>
      </w:pPr>
      <w:r w:rsidRPr="00D65BFB">
        <w:rPr>
          <w:rFonts w:ascii="Tahoma" w:hAnsi="Tahoma" w:cs="Tahoma"/>
        </w:rPr>
        <w:t xml:space="preserve"> Zamawiający nie wyraża  zgody na ww.  modyfikację.</w:t>
      </w:r>
    </w:p>
    <w:p w14:paraId="0036E841" w14:textId="77777777" w:rsidR="0002485F" w:rsidRPr="00D65BFB" w:rsidRDefault="0002485F" w:rsidP="000656E4">
      <w:pPr>
        <w:widowControl w:val="0"/>
        <w:autoSpaceDN w:val="0"/>
        <w:adjustRightInd w:val="0"/>
        <w:spacing w:line="360" w:lineRule="auto"/>
        <w:jc w:val="both"/>
        <w:rPr>
          <w:rFonts w:ascii="Tahoma" w:hAnsi="Tahoma" w:cs="Tahoma"/>
        </w:rPr>
      </w:pPr>
    </w:p>
    <w:p w14:paraId="0FEFD917" w14:textId="527A027E" w:rsidR="0002485F" w:rsidRPr="00D65BFB" w:rsidRDefault="0002485F" w:rsidP="000656E4">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19</w:t>
      </w:r>
    </w:p>
    <w:p w14:paraId="73CBE02D" w14:textId="77777777" w:rsidR="00FB348B" w:rsidRPr="00D65BFB" w:rsidRDefault="00FB348B" w:rsidP="0002485F">
      <w:pPr>
        <w:widowControl w:val="0"/>
        <w:autoSpaceDN w:val="0"/>
        <w:adjustRightInd w:val="0"/>
        <w:jc w:val="both"/>
        <w:rPr>
          <w:rFonts w:ascii="Tahoma" w:hAnsi="Tahoma" w:cs="Tahoma"/>
        </w:rPr>
      </w:pPr>
      <w:r w:rsidRPr="00D65BFB">
        <w:rPr>
          <w:rFonts w:ascii="Tahoma" w:hAnsi="Tahoma" w:cs="Tahoma"/>
        </w:rPr>
        <w:t>Dot.: §10 ust 3 Umowy  - Wykonawca wnosi o zastąpienie zapisów dot. waloryzacji wynagrodzenia, następującymi:</w:t>
      </w:r>
    </w:p>
    <w:p w14:paraId="6F6424FE"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6FEC0DD8"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Waloryzacja nie dotyczy cen jednostkowych stosowanych do rozliczeń i zawartych w taryfach  dystrybucyjnych i sprzedażowych zatwierdzonych przez Prezesa URE.</w:t>
      </w:r>
    </w:p>
    <w:p w14:paraId="4DDC151F"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0F2337A2"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Wykonawca oświadcza, że do dnia zawarcia przedmiotowej umowy dokonał zakupu gazu ziemnego w wysokości 100% (wielkość procentowa) na zasadach złożonej oferty.</w:t>
      </w:r>
    </w:p>
    <w:p w14:paraId="5519EE82"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5EDFD4F4"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4BF98BC7" w14:textId="77777777" w:rsidR="00FB348B" w:rsidRPr="00D65BFB" w:rsidRDefault="00FB348B" w:rsidP="00FB348B">
      <w:pPr>
        <w:pStyle w:val="Akapitzlist"/>
        <w:numPr>
          <w:ilvl w:val="0"/>
          <w:numId w:val="25"/>
        </w:numPr>
        <w:tabs>
          <w:tab w:val="left" w:pos="284"/>
          <w:tab w:val="left" w:pos="567"/>
        </w:tabs>
        <w:spacing w:after="160" w:line="252" w:lineRule="auto"/>
        <w:jc w:val="both"/>
        <w:rPr>
          <w:rFonts w:ascii="Tahoma" w:hAnsi="Tahoma" w:cs="Tahoma"/>
          <w:sz w:val="20"/>
          <w:szCs w:val="20"/>
        </w:rPr>
      </w:pPr>
      <w:r w:rsidRPr="00D65BFB">
        <w:rPr>
          <w:rFonts w:ascii="Tahoma" w:hAnsi="Tahoma" w:cs="Tahoma"/>
          <w:sz w:val="20"/>
          <w:szCs w:val="20"/>
        </w:rPr>
        <w:lastRenderedPageBreak/>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3F7423CA" w14:textId="77777777" w:rsidR="00FB348B" w:rsidRPr="00D65BFB" w:rsidRDefault="00FB348B" w:rsidP="00FB348B">
      <w:pPr>
        <w:pStyle w:val="Akapitzlist"/>
        <w:numPr>
          <w:ilvl w:val="0"/>
          <w:numId w:val="25"/>
        </w:numPr>
        <w:tabs>
          <w:tab w:val="left" w:pos="284"/>
          <w:tab w:val="left" w:pos="567"/>
        </w:tabs>
        <w:spacing w:after="0" w:line="252" w:lineRule="auto"/>
        <w:ind w:hanging="357"/>
        <w:contextualSpacing w:val="0"/>
        <w:jc w:val="both"/>
        <w:rPr>
          <w:rFonts w:ascii="Tahoma" w:hAnsi="Tahoma" w:cs="Tahoma"/>
          <w:sz w:val="20"/>
          <w:szCs w:val="20"/>
        </w:rPr>
      </w:pPr>
      <w:r w:rsidRPr="00D65BFB">
        <w:rPr>
          <w:rFonts w:ascii="Tahoma" w:hAnsi="Tahoma" w:cs="Tahoma"/>
          <w:sz w:val="20"/>
          <w:szCs w:val="20"/>
        </w:rPr>
        <w:t xml:space="preserve">Strona uprawniona jest do złożenia wniosku o waloryzacje w przypadku zmiany średnioważonej ceny miesięcznej </w:t>
      </w:r>
      <w:proofErr w:type="spellStart"/>
      <w:r w:rsidRPr="00D65BFB">
        <w:rPr>
          <w:rFonts w:ascii="Tahoma" w:hAnsi="Tahoma" w:cs="Tahoma"/>
          <w:sz w:val="20"/>
          <w:szCs w:val="20"/>
        </w:rPr>
        <w:t>RDNg</w:t>
      </w:r>
      <w:proofErr w:type="spellEnd"/>
      <w:r w:rsidRPr="00D65BFB">
        <w:rPr>
          <w:rFonts w:ascii="Tahoma" w:hAnsi="Tahoma" w:cs="Tahoma"/>
          <w:sz w:val="20"/>
          <w:szCs w:val="20"/>
        </w:rPr>
        <w:t xml:space="preserve"> (Rynek Dnia Następnego gazu) na Towarowej Giełdzie Energii SA (cena publikowana w Raportach Miesięcznych </w:t>
      </w:r>
      <w:hyperlink r:id="rId8" w:history="1">
        <w:r w:rsidRPr="00D65BFB">
          <w:rPr>
            <w:rFonts w:ascii="Tahoma" w:hAnsi="Tahoma" w:cs="Tahoma"/>
            <w:sz w:val="20"/>
            <w:szCs w:val="20"/>
          </w:rPr>
          <w:t>https://tge.pl/dane-statystyczne</w:t>
        </w:r>
      </w:hyperlink>
      <w:r w:rsidRPr="00D65BFB">
        <w:rPr>
          <w:rFonts w:ascii="Tahoma" w:hAnsi="Tahoma" w:cs="Tahoma"/>
          <w:sz w:val="20"/>
          <w:szCs w:val="20"/>
        </w:rPr>
        <w:t>).</w:t>
      </w:r>
    </w:p>
    <w:p w14:paraId="658DD5B2" w14:textId="77777777" w:rsidR="00FB348B" w:rsidRPr="00D65BFB" w:rsidRDefault="00FB348B" w:rsidP="00FB348B">
      <w:pPr>
        <w:tabs>
          <w:tab w:val="left" w:pos="1418"/>
        </w:tabs>
        <w:autoSpaceDE/>
        <w:ind w:left="993" w:hanging="142"/>
        <w:jc w:val="both"/>
        <w:rPr>
          <w:rFonts w:ascii="Tahoma" w:hAnsi="Tahoma" w:cs="Tahoma"/>
          <w:lang w:eastAsia="en-US"/>
        </w:rPr>
      </w:pPr>
      <w:r w:rsidRPr="00D65BFB">
        <w:rPr>
          <w:rFonts w:ascii="Tahoma" w:hAnsi="Tahoma" w:cs="Tahoma"/>
          <w:lang w:eastAsia="en-US"/>
        </w:rPr>
        <w:t>1) zmiana powinna być liczona od dnia zawarcia umowy</w:t>
      </w:r>
    </w:p>
    <w:p w14:paraId="0D4BFB4A" w14:textId="77777777" w:rsidR="00FB348B" w:rsidRPr="00D65BFB" w:rsidRDefault="00FB348B" w:rsidP="00FB348B">
      <w:pPr>
        <w:autoSpaceDE/>
        <w:ind w:left="1134" w:hanging="283"/>
        <w:jc w:val="both"/>
        <w:rPr>
          <w:rFonts w:ascii="Tahoma" w:hAnsi="Tahoma" w:cs="Tahoma"/>
          <w:lang w:eastAsia="en-US"/>
        </w:rPr>
      </w:pPr>
      <w:r w:rsidRPr="00D65BFB">
        <w:rPr>
          <w:rFonts w:ascii="Tahoma" w:hAnsi="Tahoma" w:cs="Tahoma"/>
          <w:lang w:eastAsia="en-US"/>
        </w:rPr>
        <w:t xml:space="preserve">2) zmiana średnioważonej ceny miesięcznej </w:t>
      </w:r>
      <w:proofErr w:type="spellStart"/>
      <w:r w:rsidRPr="00D65BFB">
        <w:rPr>
          <w:rFonts w:ascii="Tahoma" w:hAnsi="Tahoma" w:cs="Tahoma"/>
          <w:lang w:eastAsia="en-US"/>
        </w:rPr>
        <w:t>RDNg</w:t>
      </w:r>
      <w:proofErr w:type="spellEnd"/>
      <w:r w:rsidRPr="00D65BFB">
        <w:rPr>
          <w:rFonts w:ascii="Tahoma" w:hAnsi="Tahoma" w:cs="Tahoma"/>
          <w:lang w:eastAsia="en-US"/>
        </w:rPr>
        <w:t xml:space="preserve"> na TGE może być kalkulowana po upływie 6 miesięcy obowiązywania umowy na poniższych zasadach:</w:t>
      </w:r>
    </w:p>
    <w:p w14:paraId="36F3EF65" w14:textId="77777777" w:rsidR="00FB348B" w:rsidRPr="00D65BFB" w:rsidRDefault="00FB348B" w:rsidP="00FB348B">
      <w:pPr>
        <w:pStyle w:val="Akapitzlist"/>
        <w:numPr>
          <w:ilvl w:val="1"/>
          <w:numId w:val="28"/>
        </w:numPr>
        <w:tabs>
          <w:tab w:val="left" w:pos="1701"/>
        </w:tabs>
        <w:ind w:left="1701" w:hanging="567"/>
        <w:jc w:val="both"/>
        <w:rPr>
          <w:rFonts w:ascii="Tahoma" w:hAnsi="Tahoma" w:cs="Tahoma"/>
          <w:sz w:val="20"/>
          <w:szCs w:val="20"/>
        </w:rPr>
      </w:pPr>
      <w:r w:rsidRPr="00D65BFB">
        <w:rPr>
          <w:rFonts w:ascii="Tahoma" w:hAnsi="Tahoma" w:cs="Tahoma"/>
          <w:sz w:val="20"/>
          <w:szCs w:val="20"/>
        </w:rPr>
        <w:t>wartość od 30% do 40% to wszystkie ceny jednostkowe paliwa gazowego zostaną odpowiednio powiększone o 2%</w:t>
      </w:r>
    </w:p>
    <w:p w14:paraId="4733C14B" w14:textId="77777777" w:rsidR="00FB348B" w:rsidRPr="00D65BFB" w:rsidRDefault="00FB348B" w:rsidP="00FB348B">
      <w:pPr>
        <w:pStyle w:val="Akapitzlist"/>
        <w:numPr>
          <w:ilvl w:val="1"/>
          <w:numId w:val="28"/>
        </w:numPr>
        <w:tabs>
          <w:tab w:val="left" w:pos="1701"/>
        </w:tabs>
        <w:ind w:left="1701" w:hanging="567"/>
        <w:jc w:val="both"/>
        <w:rPr>
          <w:rFonts w:ascii="Tahoma" w:hAnsi="Tahoma" w:cs="Tahoma"/>
          <w:sz w:val="20"/>
          <w:szCs w:val="20"/>
        </w:rPr>
      </w:pPr>
      <w:r w:rsidRPr="00D65BFB">
        <w:rPr>
          <w:rFonts w:ascii="Tahoma" w:hAnsi="Tahoma" w:cs="Tahoma"/>
          <w:sz w:val="20"/>
          <w:szCs w:val="20"/>
        </w:rPr>
        <w:t>wartość od 40,1% do 50% to wszystkie ceny jednostkowe paliwa gazowego zostaną odpowiednio powiększone o 3%</w:t>
      </w:r>
    </w:p>
    <w:p w14:paraId="278B3EA7" w14:textId="77777777" w:rsidR="00FB348B" w:rsidRPr="00D65BFB" w:rsidRDefault="00FB348B" w:rsidP="00FB348B">
      <w:pPr>
        <w:pStyle w:val="Akapitzlist"/>
        <w:numPr>
          <w:ilvl w:val="1"/>
          <w:numId w:val="28"/>
        </w:numPr>
        <w:tabs>
          <w:tab w:val="left" w:pos="1701"/>
        </w:tabs>
        <w:ind w:left="1701" w:hanging="567"/>
        <w:jc w:val="both"/>
        <w:rPr>
          <w:rFonts w:ascii="Tahoma" w:hAnsi="Tahoma" w:cs="Tahoma"/>
          <w:sz w:val="20"/>
          <w:szCs w:val="20"/>
        </w:rPr>
      </w:pPr>
      <w:r w:rsidRPr="00D65BFB">
        <w:rPr>
          <w:rFonts w:ascii="Tahoma" w:hAnsi="Tahoma" w:cs="Tahoma"/>
          <w:sz w:val="20"/>
          <w:szCs w:val="20"/>
        </w:rPr>
        <w:t>wartość od 50,1% to wszystkie ceny jednostkowe paliwa gazowego zostaną odpowiednio powiększone o 5%</w:t>
      </w:r>
    </w:p>
    <w:p w14:paraId="23EF4F6E" w14:textId="77777777" w:rsidR="00FB348B" w:rsidRPr="00D65BFB" w:rsidRDefault="00FB348B" w:rsidP="00FB348B">
      <w:pPr>
        <w:pStyle w:val="Akapitzlist"/>
        <w:numPr>
          <w:ilvl w:val="0"/>
          <w:numId w:val="25"/>
        </w:numPr>
        <w:tabs>
          <w:tab w:val="left" w:pos="567"/>
        </w:tabs>
        <w:spacing w:after="0"/>
        <w:ind w:hanging="357"/>
        <w:contextualSpacing w:val="0"/>
        <w:jc w:val="both"/>
        <w:rPr>
          <w:rFonts w:ascii="Tahoma" w:hAnsi="Tahoma" w:cs="Tahoma"/>
          <w:sz w:val="20"/>
          <w:szCs w:val="20"/>
        </w:rPr>
      </w:pPr>
      <w:r w:rsidRPr="00D65BFB">
        <w:rPr>
          <w:rFonts w:ascii="Tahoma" w:hAnsi="Tahoma" w:cs="Tahoma"/>
          <w:sz w:val="20"/>
          <w:szCs w:val="20"/>
        </w:rPr>
        <w:t xml:space="preserve">Zmiana  wysokości  cen  jednostkowych  nastąpi  z dniem podpisanie aneksu. </w:t>
      </w:r>
    </w:p>
    <w:p w14:paraId="1D52C976" w14:textId="77777777" w:rsidR="0002485F" w:rsidRPr="00D65BFB" w:rsidRDefault="0002485F" w:rsidP="0002485F">
      <w:pPr>
        <w:tabs>
          <w:tab w:val="left" w:pos="567"/>
        </w:tabs>
        <w:jc w:val="both"/>
        <w:rPr>
          <w:rFonts w:ascii="Tahoma" w:hAnsi="Tahoma" w:cs="Tahoma"/>
        </w:rPr>
      </w:pPr>
    </w:p>
    <w:p w14:paraId="120247A1" w14:textId="2DE5C6F4" w:rsidR="0002485F" w:rsidRPr="00D65BFB" w:rsidRDefault="0002485F" w:rsidP="0002485F">
      <w:pPr>
        <w:tabs>
          <w:tab w:val="left" w:pos="567"/>
        </w:tabs>
        <w:jc w:val="both"/>
        <w:rPr>
          <w:rFonts w:ascii="Tahoma" w:hAnsi="Tahoma" w:cs="Tahoma"/>
          <w:b/>
          <w:bCs/>
          <w:i/>
          <w:iCs/>
        </w:rPr>
      </w:pPr>
      <w:r w:rsidRPr="00D65BFB">
        <w:rPr>
          <w:rFonts w:ascii="Tahoma" w:hAnsi="Tahoma" w:cs="Tahoma"/>
          <w:b/>
          <w:bCs/>
          <w:i/>
          <w:iCs/>
        </w:rPr>
        <w:t>Odpowiedź:</w:t>
      </w:r>
    </w:p>
    <w:p w14:paraId="37A1C127" w14:textId="589F740B" w:rsidR="0002485F" w:rsidRPr="00D65BFB" w:rsidRDefault="0002485F" w:rsidP="0002485F">
      <w:pPr>
        <w:tabs>
          <w:tab w:val="left" w:pos="567"/>
        </w:tabs>
        <w:jc w:val="both"/>
        <w:rPr>
          <w:rFonts w:ascii="Tahoma" w:hAnsi="Tahoma" w:cs="Tahoma"/>
        </w:rPr>
      </w:pPr>
      <w:r w:rsidRPr="00D65BFB">
        <w:rPr>
          <w:rFonts w:ascii="Tahoma" w:hAnsi="Tahoma" w:cs="Tahoma"/>
        </w:rPr>
        <w:t xml:space="preserve"> Zamawiający dodany do zał. nr 5 zaproponowane zapisy</w:t>
      </w:r>
    </w:p>
    <w:p w14:paraId="50CC491D" w14:textId="77777777" w:rsidR="0002485F" w:rsidRPr="00D65BFB" w:rsidRDefault="0002485F" w:rsidP="0002485F">
      <w:pPr>
        <w:tabs>
          <w:tab w:val="left" w:pos="567"/>
        </w:tabs>
        <w:jc w:val="both"/>
        <w:rPr>
          <w:rFonts w:ascii="Tahoma" w:hAnsi="Tahoma" w:cs="Tahoma"/>
          <w:b/>
          <w:bCs/>
          <w:u w:val="single"/>
        </w:rPr>
      </w:pPr>
    </w:p>
    <w:p w14:paraId="3A60A965" w14:textId="56D0B583" w:rsidR="0002485F" w:rsidRPr="00D65BFB" w:rsidRDefault="0002485F" w:rsidP="0002485F">
      <w:pPr>
        <w:tabs>
          <w:tab w:val="left" w:pos="567"/>
        </w:tabs>
        <w:jc w:val="both"/>
        <w:rPr>
          <w:rFonts w:ascii="Tahoma" w:hAnsi="Tahoma" w:cs="Tahoma"/>
          <w:b/>
          <w:bCs/>
          <w:u w:val="single"/>
        </w:rPr>
      </w:pPr>
      <w:r w:rsidRPr="00D65BFB">
        <w:rPr>
          <w:rFonts w:ascii="Tahoma" w:hAnsi="Tahoma" w:cs="Tahoma"/>
          <w:b/>
          <w:bCs/>
          <w:u w:val="single"/>
        </w:rPr>
        <w:t>Pytanie nr 20</w:t>
      </w:r>
    </w:p>
    <w:p w14:paraId="6237B7F8" w14:textId="77777777" w:rsidR="0002485F" w:rsidRPr="00D65BFB" w:rsidRDefault="0002485F" w:rsidP="0002485F">
      <w:pPr>
        <w:tabs>
          <w:tab w:val="left" w:pos="567"/>
        </w:tabs>
        <w:jc w:val="both"/>
        <w:rPr>
          <w:rFonts w:ascii="Tahoma" w:hAnsi="Tahoma" w:cs="Tahoma"/>
          <w:b/>
          <w:bCs/>
          <w:u w:val="single"/>
        </w:rPr>
      </w:pPr>
    </w:p>
    <w:p w14:paraId="2EC702BB" w14:textId="77777777" w:rsidR="00FB348B" w:rsidRPr="00D65BFB" w:rsidRDefault="00FB348B" w:rsidP="0002485F">
      <w:pPr>
        <w:tabs>
          <w:tab w:val="left" w:pos="567"/>
        </w:tabs>
        <w:spacing w:line="360" w:lineRule="auto"/>
        <w:jc w:val="both"/>
        <w:rPr>
          <w:rFonts w:ascii="Tahoma" w:hAnsi="Tahoma" w:cs="Tahoma"/>
        </w:rPr>
      </w:pPr>
      <w:r w:rsidRPr="00D65BFB">
        <w:rPr>
          <w:rFonts w:ascii="Tahoma" w:hAnsi="Tahoma" w:cs="Tahoma"/>
        </w:rPr>
        <w:t xml:space="preserve">Dot.: §12 ust 3 Umowy  - wnioskujemy o usunięcie zapisu </w:t>
      </w:r>
    </w:p>
    <w:p w14:paraId="3364F474" w14:textId="4302C694" w:rsidR="0002485F" w:rsidRPr="00D65BFB" w:rsidRDefault="0002485F" w:rsidP="0002485F">
      <w:pPr>
        <w:tabs>
          <w:tab w:val="left" w:pos="567"/>
        </w:tabs>
        <w:spacing w:line="360" w:lineRule="auto"/>
        <w:jc w:val="both"/>
        <w:rPr>
          <w:rFonts w:ascii="Tahoma" w:hAnsi="Tahoma" w:cs="Tahoma"/>
          <w:b/>
          <w:bCs/>
          <w:i/>
          <w:iCs/>
        </w:rPr>
      </w:pPr>
      <w:r w:rsidRPr="00D65BFB">
        <w:rPr>
          <w:rFonts w:ascii="Tahoma" w:hAnsi="Tahoma" w:cs="Tahoma"/>
          <w:b/>
          <w:bCs/>
          <w:i/>
          <w:iCs/>
        </w:rPr>
        <w:t>Odpowiedź:</w:t>
      </w:r>
    </w:p>
    <w:p w14:paraId="0E797F04" w14:textId="5CB1F789" w:rsidR="0002485F" w:rsidRPr="00D65BFB" w:rsidRDefault="0002485F" w:rsidP="0002485F">
      <w:pPr>
        <w:tabs>
          <w:tab w:val="left" w:pos="567"/>
        </w:tabs>
        <w:spacing w:line="360" w:lineRule="auto"/>
        <w:jc w:val="both"/>
        <w:rPr>
          <w:rFonts w:ascii="Tahoma" w:hAnsi="Tahoma" w:cs="Tahoma"/>
        </w:rPr>
      </w:pPr>
      <w:r w:rsidRPr="00D65BFB">
        <w:rPr>
          <w:rFonts w:ascii="Tahoma" w:hAnsi="Tahoma" w:cs="Tahoma"/>
        </w:rPr>
        <w:t>Zamawiający usunął ten zapis z zał. nr 5</w:t>
      </w:r>
    </w:p>
    <w:p w14:paraId="5FF6D060" w14:textId="77777777" w:rsidR="0002485F" w:rsidRPr="00D65BFB" w:rsidRDefault="0002485F" w:rsidP="0002485F">
      <w:pPr>
        <w:tabs>
          <w:tab w:val="left" w:pos="567"/>
        </w:tabs>
        <w:spacing w:line="360" w:lineRule="auto"/>
        <w:jc w:val="both"/>
        <w:rPr>
          <w:rFonts w:ascii="Tahoma" w:hAnsi="Tahoma" w:cs="Tahoma"/>
        </w:rPr>
      </w:pPr>
    </w:p>
    <w:p w14:paraId="3BADF587" w14:textId="7BA74FEB" w:rsidR="0002485F" w:rsidRPr="00D65BFB" w:rsidRDefault="0002485F" w:rsidP="0002485F">
      <w:pPr>
        <w:tabs>
          <w:tab w:val="left" w:pos="567"/>
        </w:tabs>
        <w:spacing w:line="360" w:lineRule="auto"/>
        <w:jc w:val="both"/>
        <w:rPr>
          <w:rFonts w:ascii="Tahoma" w:hAnsi="Tahoma" w:cs="Tahoma"/>
          <w:b/>
          <w:bCs/>
          <w:u w:val="single"/>
        </w:rPr>
      </w:pPr>
      <w:r w:rsidRPr="00D65BFB">
        <w:rPr>
          <w:rFonts w:ascii="Tahoma" w:hAnsi="Tahoma" w:cs="Tahoma"/>
          <w:b/>
          <w:bCs/>
          <w:u w:val="single"/>
        </w:rPr>
        <w:t>Pytanie nr 21</w:t>
      </w:r>
    </w:p>
    <w:p w14:paraId="4187808C" w14:textId="77777777" w:rsidR="0002485F" w:rsidRPr="00D65BFB" w:rsidRDefault="0002485F" w:rsidP="0002485F">
      <w:pPr>
        <w:tabs>
          <w:tab w:val="left" w:pos="567"/>
        </w:tabs>
        <w:spacing w:line="360" w:lineRule="auto"/>
        <w:jc w:val="both"/>
        <w:rPr>
          <w:rFonts w:ascii="Tahoma" w:hAnsi="Tahoma" w:cs="Tahoma"/>
          <w:b/>
          <w:bCs/>
          <w:u w:val="single"/>
        </w:rPr>
      </w:pPr>
    </w:p>
    <w:p w14:paraId="23C09C9F" w14:textId="77777777" w:rsidR="00FB348B" w:rsidRPr="00D65BFB" w:rsidRDefault="00FB348B" w:rsidP="0002485F">
      <w:pPr>
        <w:widowControl w:val="0"/>
        <w:autoSpaceDN w:val="0"/>
        <w:adjustRightInd w:val="0"/>
        <w:spacing w:line="360" w:lineRule="auto"/>
        <w:jc w:val="both"/>
        <w:rPr>
          <w:rFonts w:ascii="Tahoma" w:hAnsi="Tahoma" w:cs="Tahoma"/>
        </w:rPr>
      </w:pPr>
      <w:r w:rsidRPr="00D65BFB">
        <w:rPr>
          <w:rFonts w:ascii="Tahoma" w:hAnsi="Tahoma" w:cs="Tahoma"/>
        </w:rPr>
        <w:t>Wykonawca prosi o weryfikację i poprawę ilości paliwa gazowego, które zostały wskazane w formularzu cenowym.</w:t>
      </w:r>
    </w:p>
    <w:p w14:paraId="2F454DB0" w14:textId="77777777" w:rsidR="00FB348B" w:rsidRPr="00D65BFB" w:rsidRDefault="00FB348B" w:rsidP="0002485F">
      <w:pPr>
        <w:spacing w:line="360" w:lineRule="auto"/>
        <w:jc w:val="both"/>
        <w:rPr>
          <w:rFonts w:ascii="Tahoma" w:hAnsi="Tahoma" w:cs="Tahoma"/>
        </w:rPr>
      </w:pPr>
      <w:r w:rsidRPr="00D65BFB">
        <w:rPr>
          <w:rFonts w:ascii="Tahoma" w:hAnsi="Tahoma" w:cs="Tahoma"/>
          <w:u w:val="single"/>
        </w:rPr>
        <w:t>Mowa o wszystkich punktach podlegających częściowej ochronie taryfowej</w:t>
      </w:r>
      <w:r w:rsidRPr="00D65BFB">
        <w:rPr>
          <w:rFonts w:ascii="Tahoma" w:hAnsi="Tahoma" w:cs="Tahoma"/>
        </w:rPr>
        <w:t>, gdzie ilości nie zgadzają się z podziałem procentowym oświadczenia o ochronie taryfowej, np.:</w:t>
      </w:r>
    </w:p>
    <w:p w14:paraId="10C22F2F" w14:textId="77777777" w:rsidR="00FB348B" w:rsidRPr="00D65BFB" w:rsidRDefault="00FB348B" w:rsidP="0002485F">
      <w:pPr>
        <w:spacing w:line="360" w:lineRule="auto"/>
        <w:jc w:val="both"/>
        <w:rPr>
          <w:rFonts w:ascii="Tahoma" w:hAnsi="Tahoma" w:cs="Tahoma"/>
        </w:rPr>
      </w:pPr>
      <w:r w:rsidRPr="00D65BFB">
        <w:rPr>
          <w:rFonts w:ascii="Tahoma" w:hAnsi="Tahoma" w:cs="Tahoma"/>
        </w:rPr>
        <w:t>PPG 8018590365500000026111 – zapotrzebowanie razem: 325422 kWh</w:t>
      </w:r>
    </w:p>
    <w:tbl>
      <w:tblPr>
        <w:tblW w:w="8380" w:type="dxa"/>
        <w:tblLayout w:type="fixed"/>
        <w:tblCellMar>
          <w:left w:w="70" w:type="dxa"/>
          <w:right w:w="70" w:type="dxa"/>
        </w:tblCellMar>
        <w:tblLook w:val="04A0" w:firstRow="1" w:lastRow="0" w:firstColumn="1" w:lastColumn="0" w:noHBand="0" w:noVBand="1"/>
      </w:tblPr>
      <w:tblGrid>
        <w:gridCol w:w="3830"/>
        <w:gridCol w:w="4550"/>
      </w:tblGrid>
      <w:tr w:rsidR="0002485F" w:rsidRPr="00D65BFB" w14:paraId="7159A7C0" w14:textId="77777777" w:rsidTr="00E32B93">
        <w:trPr>
          <w:trHeight w:val="468"/>
        </w:trPr>
        <w:tc>
          <w:tcPr>
            <w:tcW w:w="3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8D42D" w14:textId="77777777" w:rsidR="00FB348B" w:rsidRPr="00D65BFB" w:rsidRDefault="00FB348B" w:rsidP="00E32B93">
            <w:pPr>
              <w:autoSpaceDE/>
              <w:rPr>
                <w:rFonts w:ascii="Tahoma" w:hAnsi="Tahoma" w:cs="Tahoma"/>
              </w:rPr>
            </w:pPr>
            <w:r w:rsidRPr="00D65BFB">
              <w:rPr>
                <w:rFonts w:ascii="Tahoma" w:hAnsi="Tahoma" w:cs="Tahoma"/>
              </w:rPr>
              <w:t>w formularzu cenowym:</w:t>
            </w:r>
          </w:p>
        </w:tc>
        <w:tc>
          <w:tcPr>
            <w:tcW w:w="4550" w:type="dxa"/>
            <w:tcBorders>
              <w:top w:val="single" w:sz="4" w:space="0" w:color="auto"/>
              <w:left w:val="nil"/>
              <w:bottom w:val="single" w:sz="4" w:space="0" w:color="auto"/>
              <w:right w:val="single" w:sz="4" w:space="0" w:color="auto"/>
            </w:tcBorders>
            <w:shd w:val="clear" w:color="auto" w:fill="auto"/>
            <w:noWrap/>
            <w:vAlign w:val="bottom"/>
            <w:hideMark/>
          </w:tcPr>
          <w:p w14:paraId="76107B5D" w14:textId="77777777" w:rsidR="00FB348B" w:rsidRPr="00D65BFB" w:rsidRDefault="00FB348B" w:rsidP="00E32B93">
            <w:pPr>
              <w:autoSpaceDE/>
              <w:rPr>
                <w:rFonts w:ascii="Tahoma" w:hAnsi="Tahoma" w:cs="Tahoma"/>
              </w:rPr>
            </w:pPr>
            <w:r w:rsidRPr="00D65BFB">
              <w:rPr>
                <w:rFonts w:ascii="Tahoma" w:hAnsi="Tahoma" w:cs="Tahoma"/>
              </w:rPr>
              <w:t>przeliczając ze wskazanego podziału procentowego:</w:t>
            </w:r>
          </w:p>
        </w:tc>
      </w:tr>
      <w:tr w:rsidR="0002485F" w:rsidRPr="00D65BFB" w14:paraId="051A954E" w14:textId="77777777" w:rsidTr="00E32B93">
        <w:trPr>
          <w:trHeight w:val="400"/>
        </w:trPr>
        <w:tc>
          <w:tcPr>
            <w:tcW w:w="3830" w:type="dxa"/>
            <w:tcBorders>
              <w:top w:val="nil"/>
              <w:left w:val="single" w:sz="4" w:space="0" w:color="auto"/>
              <w:bottom w:val="single" w:sz="4" w:space="0" w:color="auto"/>
              <w:right w:val="single" w:sz="4" w:space="0" w:color="auto"/>
            </w:tcBorders>
            <w:shd w:val="clear" w:color="auto" w:fill="auto"/>
            <w:noWrap/>
            <w:vAlign w:val="center"/>
            <w:hideMark/>
          </w:tcPr>
          <w:p w14:paraId="17857274" w14:textId="77777777" w:rsidR="00FB348B" w:rsidRPr="00D65BFB" w:rsidRDefault="00FB348B" w:rsidP="00E32B93">
            <w:pPr>
              <w:autoSpaceDE/>
              <w:jc w:val="both"/>
              <w:rPr>
                <w:rFonts w:ascii="Tahoma" w:hAnsi="Tahoma" w:cs="Tahoma"/>
              </w:rPr>
            </w:pPr>
            <w:r w:rsidRPr="00D65BFB">
              <w:rPr>
                <w:rFonts w:ascii="Tahoma" w:hAnsi="Tahoma" w:cs="Tahoma"/>
              </w:rPr>
              <w:t xml:space="preserve">Formularz cenowy bez ochrony – </w:t>
            </w:r>
          </w:p>
          <w:p w14:paraId="75848FCC" w14:textId="77777777" w:rsidR="00FB348B" w:rsidRPr="00D65BFB" w:rsidRDefault="00FB348B" w:rsidP="00E32B93">
            <w:pPr>
              <w:autoSpaceDE/>
              <w:jc w:val="both"/>
              <w:rPr>
                <w:rFonts w:ascii="Tahoma" w:hAnsi="Tahoma" w:cs="Tahoma"/>
              </w:rPr>
            </w:pPr>
            <w:r w:rsidRPr="00D65BFB">
              <w:rPr>
                <w:rFonts w:ascii="Tahoma" w:hAnsi="Tahoma" w:cs="Tahoma"/>
              </w:rPr>
              <w:t>171 149 kWh</w:t>
            </w:r>
          </w:p>
        </w:tc>
        <w:tc>
          <w:tcPr>
            <w:tcW w:w="4550" w:type="dxa"/>
            <w:tcBorders>
              <w:top w:val="nil"/>
              <w:left w:val="nil"/>
              <w:bottom w:val="single" w:sz="4" w:space="0" w:color="auto"/>
              <w:right w:val="single" w:sz="4" w:space="0" w:color="auto"/>
            </w:tcBorders>
            <w:shd w:val="clear" w:color="auto" w:fill="auto"/>
            <w:noWrap/>
            <w:vAlign w:val="bottom"/>
            <w:hideMark/>
          </w:tcPr>
          <w:p w14:paraId="798D8622" w14:textId="77777777" w:rsidR="00FB348B" w:rsidRPr="00D65BFB" w:rsidRDefault="00FB348B" w:rsidP="00E32B93">
            <w:pPr>
              <w:autoSpaceDE/>
              <w:rPr>
                <w:rFonts w:ascii="Tahoma" w:hAnsi="Tahoma" w:cs="Tahoma"/>
              </w:rPr>
            </w:pPr>
            <w:r w:rsidRPr="00D65BFB">
              <w:rPr>
                <w:rFonts w:ascii="Tahoma" w:hAnsi="Tahoma" w:cs="Tahoma"/>
              </w:rPr>
              <w:t xml:space="preserve">Bez ochrony 47,41% z 325 422 kWh daje </w:t>
            </w:r>
          </w:p>
          <w:p w14:paraId="455FBE76" w14:textId="77777777" w:rsidR="00FB348B" w:rsidRPr="00D65BFB" w:rsidRDefault="00FB348B" w:rsidP="00E32B93">
            <w:pPr>
              <w:autoSpaceDE/>
              <w:rPr>
                <w:rFonts w:ascii="Tahoma" w:hAnsi="Tahoma" w:cs="Tahoma"/>
              </w:rPr>
            </w:pPr>
            <w:r w:rsidRPr="00D65BFB">
              <w:rPr>
                <w:rFonts w:ascii="Tahoma" w:hAnsi="Tahoma" w:cs="Tahoma"/>
              </w:rPr>
              <w:t>154  283 kWh</w:t>
            </w:r>
          </w:p>
        </w:tc>
      </w:tr>
      <w:tr w:rsidR="0002485F" w:rsidRPr="00D65BFB" w14:paraId="6EEBFE69" w14:textId="77777777" w:rsidTr="00E32B93">
        <w:trPr>
          <w:trHeight w:val="306"/>
        </w:trPr>
        <w:tc>
          <w:tcPr>
            <w:tcW w:w="3830" w:type="dxa"/>
            <w:tcBorders>
              <w:top w:val="nil"/>
              <w:left w:val="single" w:sz="4" w:space="0" w:color="auto"/>
              <w:bottom w:val="single" w:sz="4" w:space="0" w:color="auto"/>
              <w:right w:val="single" w:sz="4" w:space="0" w:color="auto"/>
            </w:tcBorders>
            <w:shd w:val="clear" w:color="auto" w:fill="auto"/>
            <w:noWrap/>
            <w:vAlign w:val="bottom"/>
            <w:hideMark/>
          </w:tcPr>
          <w:p w14:paraId="67DE7C0B" w14:textId="77777777" w:rsidR="00FB348B" w:rsidRPr="00D65BFB" w:rsidRDefault="00FB348B" w:rsidP="00E32B93">
            <w:pPr>
              <w:autoSpaceDE/>
              <w:rPr>
                <w:rFonts w:ascii="Tahoma" w:hAnsi="Tahoma" w:cs="Tahoma"/>
              </w:rPr>
            </w:pPr>
            <w:r w:rsidRPr="00D65BFB">
              <w:rPr>
                <w:rFonts w:ascii="Tahoma" w:hAnsi="Tahoma" w:cs="Tahoma"/>
              </w:rPr>
              <w:t>Formularz cenowy z ochroną –</w:t>
            </w:r>
          </w:p>
          <w:p w14:paraId="5D49A05D" w14:textId="77777777" w:rsidR="00FB348B" w:rsidRPr="00D65BFB" w:rsidRDefault="00FB348B" w:rsidP="00E32B93">
            <w:pPr>
              <w:autoSpaceDE/>
              <w:rPr>
                <w:rFonts w:ascii="Tahoma" w:hAnsi="Tahoma" w:cs="Tahoma"/>
              </w:rPr>
            </w:pPr>
            <w:r w:rsidRPr="00D65BFB">
              <w:rPr>
                <w:rFonts w:ascii="Tahoma" w:hAnsi="Tahoma" w:cs="Tahoma"/>
              </w:rPr>
              <w:t xml:space="preserve"> 154 273 kWh</w:t>
            </w:r>
          </w:p>
        </w:tc>
        <w:tc>
          <w:tcPr>
            <w:tcW w:w="4550" w:type="dxa"/>
            <w:tcBorders>
              <w:top w:val="nil"/>
              <w:left w:val="nil"/>
              <w:bottom w:val="single" w:sz="4" w:space="0" w:color="auto"/>
              <w:right w:val="single" w:sz="4" w:space="0" w:color="auto"/>
            </w:tcBorders>
            <w:shd w:val="clear" w:color="auto" w:fill="auto"/>
            <w:noWrap/>
            <w:vAlign w:val="bottom"/>
            <w:hideMark/>
          </w:tcPr>
          <w:p w14:paraId="6C99FEFA" w14:textId="77777777" w:rsidR="00FB348B" w:rsidRPr="00D65BFB" w:rsidRDefault="00FB348B" w:rsidP="00E32B93">
            <w:pPr>
              <w:autoSpaceDE/>
              <w:rPr>
                <w:rFonts w:ascii="Tahoma" w:hAnsi="Tahoma" w:cs="Tahoma"/>
              </w:rPr>
            </w:pPr>
            <w:r w:rsidRPr="00D65BFB">
              <w:rPr>
                <w:rFonts w:ascii="Tahoma" w:hAnsi="Tahoma" w:cs="Tahoma"/>
              </w:rPr>
              <w:t>Z ochroną 52,59 % z 325 422 kWh daje</w:t>
            </w:r>
          </w:p>
          <w:p w14:paraId="6AD7ABF0" w14:textId="77777777" w:rsidR="00FB348B" w:rsidRPr="00D65BFB" w:rsidRDefault="00FB348B" w:rsidP="00E32B93">
            <w:pPr>
              <w:autoSpaceDE/>
              <w:rPr>
                <w:rFonts w:ascii="Tahoma" w:hAnsi="Tahoma" w:cs="Tahoma"/>
              </w:rPr>
            </w:pPr>
            <w:r w:rsidRPr="00D65BFB">
              <w:rPr>
                <w:rFonts w:ascii="Tahoma" w:hAnsi="Tahoma" w:cs="Tahoma"/>
              </w:rPr>
              <w:t xml:space="preserve"> 171 139 kWh</w:t>
            </w:r>
          </w:p>
        </w:tc>
      </w:tr>
    </w:tbl>
    <w:p w14:paraId="6E8BF575" w14:textId="77777777" w:rsidR="00FB348B" w:rsidRPr="00D65BFB" w:rsidRDefault="00FB348B" w:rsidP="00FB348B">
      <w:pPr>
        <w:autoSpaceDE/>
        <w:spacing w:line="360" w:lineRule="auto"/>
        <w:jc w:val="both"/>
        <w:rPr>
          <w:rFonts w:ascii="Tahoma" w:hAnsi="Tahoma" w:cs="Tahoma"/>
        </w:rPr>
      </w:pPr>
    </w:p>
    <w:p w14:paraId="5738B2DB" w14:textId="0C70E1B8" w:rsidR="0002485F" w:rsidRPr="00D65BFB" w:rsidRDefault="00FB348B" w:rsidP="0002485F">
      <w:pPr>
        <w:spacing w:line="360" w:lineRule="auto"/>
        <w:jc w:val="both"/>
        <w:rPr>
          <w:rFonts w:ascii="Tahoma" w:hAnsi="Tahoma" w:cs="Tahoma"/>
        </w:rPr>
      </w:pPr>
      <w:r w:rsidRPr="00D65BFB">
        <w:rPr>
          <w:rFonts w:ascii="Tahoma" w:hAnsi="Tahoma" w:cs="Tahoma"/>
        </w:rPr>
        <w:t xml:space="preserve">Prosimy o poprawę albo wolumenu albo wskazań procentowych. </w:t>
      </w:r>
    </w:p>
    <w:p w14:paraId="68A0E91A" w14:textId="0B439DCC" w:rsidR="0002485F" w:rsidRPr="00D65BFB" w:rsidRDefault="0002485F" w:rsidP="0002485F">
      <w:pPr>
        <w:spacing w:line="360" w:lineRule="auto"/>
        <w:jc w:val="both"/>
        <w:rPr>
          <w:rFonts w:ascii="Tahoma" w:hAnsi="Tahoma" w:cs="Tahoma"/>
          <w:b/>
          <w:bCs/>
          <w:i/>
          <w:iCs/>
        </w:rPr>
      </w:pPr>
      <w:r w:rsidRPr="00D65BFB">
        <w:rPr>
          <w:rFonts w:ascii="Tahoma" w:hAnsi="Tahoma" w:cs="Tahoma"/>
          <w:b/>
          <w:bCs/>
          <w:i/>
          <w:iCs/>
        </w:rPr>
        <w:t>Odpowiedź:</w:t>
      </w:r>
    </w:p>
    <w:p w14:paraId="4D38153B" w14:textId="40C07276" w:rsidR="00932458" w:rsidRPr="00D65BFB" w:rsidRDefault="00932458" w:rsidP="0002485F">
      <w:pPr>
        <w:spacing w:line="360" w:lineRule="auto"/>
        <w:jc w:val="both"/>
        <w:rPr>
          <w:rFonts w:ascii="Tahoma" w:hAnsi="Tahoma" w:cs="Tahoma"/>
        </w:rPr>
      </w:pPr>
      <w:r w:rsidRPr="00D65BFB">
        <w:rPr>
          <w:rFonts w:ascii="Tahoma" w:hAnsi="Tahoma" w:cs="Tahoma"/>
        </w:rPr>
        <w:t xml:space="preserve">Zamawiający  zmodyfikował </w:t>
      </w:r>
      <w:proofErr w:type="spellStart"/>
      <w:r w:rsidRPr="00D65BFB">
        <w:rPr>
          <w:rFonts w:ascii="Tahoma" w:hAnsi="Tahoma" w:cs="Tahoma"/>
        </w:rPr>
        <w:t>zał</w:t>
      </w:r>
      <w:proofErr w:type="spellEnd"/>
      <w:r w:rsidRPr="00D65BFB">
        <w:rPr>
          <w:rFonts w:ascii="Tahoma" w:hAnsi="Tahoma" w:cs="Tahoma"/>
        </w:rPr>
        <w:t xml:space="preserve"> .nr 1 i zał. nr 2a w ww. zakresie </w:t>
      </w:r>
    </w:p>
    <w:p w14:paraId="3C4046EC" w14:textId="77777777" w:rsidR="0002485F" w:rsidRPr="00D65BFB" w:rsidRDefault="0002485F" w:rsidP="0002485F">
      <w:pPr>
        <w:spacing w:line="360" w:lineRule="auto"/>
        <w:jc w:val="both"/>
        <w:rPr>
          <w:rFonts w:ascii="Tahoma" w:hAnsi="Tahoma" w:cs="Tahoma"/>
        </w:rPr>
      </w:pPr>
    </w:p>
    <w:p w14:paraId="77C3EF23" w14:textId="728618BE" w:rsidR="00932458" w:rsidRPr="00D65BFB" w:rsidRDefault="00932458" w:rsidP="0002485F">
      <w:pPr>
        <w:spacing w:line="360" w:lineRule="auto"/>
        <w:jc w:val="both"/>
        <w:rPr>
          <w:rFonts w:ascii="Tahoma" w:hAnsi="Tahoma" w:cs="Tahoma"/>
          <w:b/>
          <w:bCs/>
          <w:u w:val="single"/>
        </w:rPr>
      </w:pPr>
      <w:r w:rsidRPr="00D65BFB">
        <w:rPr>
          <w:rFonts w:ascii="Tahoma" w:hAnsi="Tahoma" w:cs="Tahoma"/>
          <w:b/>
          <w:bCs/>
          <w:u w:val="single"/>
        </w:rPr>
        <w:t>Pytanie nr 22</w:t>
      </w:r>
    </w:p>
    <w:p w14:paraId="6598D481" w14:textId="4FC94F19" w:rsidR="00FB348B" w:rsidRPr="00D65BFB" w:rsidRDefault="00FB348B" w:rsidP="00932458">
      <w:pPr>
        <w:widowControl w:val="0"/>
        <w:autoSpaceDN w:val="0"/>
        <w:adjustRightInd w:val="0"/>
        <w:spacing w:line="360" w:lineRule="auto"/>
        <w:jc w:val="both"/>
        <w:rPr>
          <w:rFonts w:ascii="Tahoma" w:hAnsi="Tahoma" w:cs="Tahoma"/>
        </w:rPr>
      </w:pPr>
      <w:r w:rsidRPr="00D65BFB">
        <w:rPr>
          <w:rFonts w:ascii="Tahoma" w:hAnsi="Tahoma" w:cs="Tahoma"/>
        </w:rPr>
        <w:t>Ze względu na krótszy roboczo przyszły tydzień (29 kwiecień -5 maja) ze względu  na przypadające dni świąteczne, wnioskujemy o wydłużenie terminu składania ofert  do 07.05.2024r. lub 08.05.2024r.</w:t>
      </w:r>
    </w:p>
    <w:p w14:paraId="331D363A" w14:textId="22A632E1" w:rsidR="00FB348B" w:rsidRPr="00D65BFB" w:rsidRDefault="00FB348B" w:rsidP="00932458">
      <w:pPr>
        <w:spacing w:line="360" w:lineRule="auto"/>
        <w:jc w:val="both"/>
        <w:rPr>
          <w:rFonts w:ascii="Tahoma" w:hAnsi="Tahoma" w:cs="Tahoma"/>
        </w:rPr>
      </w:pPr>
      <w:r w:rsidRPr="00D65BFB">
        <w:rPr>
          <w:rFonts w:ascii="Tahoma" w:hAnsi="Tahoma" w:cs="Tahoma"/>
        </w:rPr>
        <w:lastRenderedPageBreak/>
        <w:t>Dodatkowo postępowanie jest obarczone wadium, co przez dodatkowe dni wolne  od pracy, może spowodować, że Wykonawca nie wniesie wadium na czas.</w:t>
      </w:r>
    </w:p>
    <w:p w14:paraId="15FB9C7B" w14:textId="290B05B0" w:rsidR="00932458" w:rsidRPr="00D65BFB" w:rsidRDefault="00932458" w:rsidP="00932458">
      <w:pPr>
        <w:spacing w:line="360" w:lineRule="auto"/>
        <w:jc w:val="both"/>
        <w:rPr>
          <w:rFonts w:ascii="Tahoma" w:hAnsi="Tahoma" w:cs="Tahoma"/>
        </w:rPr>
      </w:pPr>
      <w:r w:rsidRPr="00D65BFB">
        <w:rPr>
          <w:rFonts w:ascii="Tahoma" w:hAnsi="Tahoma" w:cs="Tahoma"/>
        </w:rPr>
        <w:t>Odpowiedź:</w:t>
      </w:r>
    </w:p>
    <w:p w14:paraId="60555BB1" w14:textId="26FF5E2A" w:rsidR="00932458" w:rsidRPr="00D65BFB" w:rsidRDefault="00932458" w:rsidP="00932458">
      <w:pPr>
        <w:spacing w:line="360" w:lineRule="auto"/>
        <w:jc w:val="both"/>
        <w:rPr>
          <w:rFonts w:ascii="Tahoma" w:hAnsi="Tahoma" w:cs="Tahoma"/>
        </w:rPr>
      </w:pPr>
      <w:r w:rsidRPr="00D65BFB">
        <w:rPr>
          <w:rFonts w:ascii="Tahoma" w:hAnsi="Tahoma" w:cs="Tahoma"/>
        </w:rPr>
        <w:t xml:space="preserve">Zamawiający wydłuża termin składania ofert do </w:t>
      </w:r>
      <w:r w:rsidRPr="00662B3B">
        <w:rPr>
          <w:rFonts w:ascii="Tahoma" w:hAnsi="Tahoma" w:cs="Tahoma"/>
          <w:b/>
          <w:bCs/>
        </w:rPr>
        <w:t>08.05.2024 roku</w:t>
      </w:r>
      <w:r w:rsidRPr="00D65BFB">
        <w:rPr>
          <w:rFonts w:ascii="Tahoma" w:hAnsi="Tahoma" w:cs="Tahoma"/>
        </w:rPr>
        <w:t xml:space="preserve"> oraz termin związania ofertą do </w:t>
      </w:r>
      <w:r w:rsidR="008B5F21" w:rsidRPr="00662B3B">
        <w:rPr>
          <w:rFonts w:ascii="Tahoma" w:hAnsi="Tahoma" w:cs="Tahoma"/>
          <w:b/>
          <w:bCs/>
        </w:rPr>
        <w:t>06.06.2024 roku</w:t>
      </w:r>
    </w:p>
    <w:p w14:paraId="0C95C75E" w14:textId="77777777" w:rsidR="008B5F21" w:rsidRPr="00D65BFB" w:rsidRDefault="008B5F21" w:rsidP="00932458">
      <w:pPr>
        <w:spacing w:line="360" w:lineRule="auto"/>
        <w:jc w:val="both"/>
        <w:rPr>
          <w:rFonts w:ascii="Tahoma" w:hAnsi="Tahoma" w:cs="Tahoma"/>
        </w:rPr>
      </w:pPr>
    </w:p>
    <w:p w14:paraId="5D4283E6" w14:textId="796D33A0" w:rsidR="008B5F21" w:rsidRPr="00D65BFB" w:rsidRDefault="008B5F21" w:rsidP="00932458">
      <w:pPr>
        <w:spacing w:line="360" w:lineRule="auto"/>
        <w:jc w:val="both"/>
        <w:rPr>
          <w:rFonts w:ascii="Tahoma" w:hAnsi="Tahoma" w:cs="Tahoma"/>
          <w:b/>
          <w:bCs/>
          <w:u w:val="single"/>
        </w:rPr>
      </w:pPr>
      <w:r w:rsidRPr="00D65BFB">
        <w:rPr>
          <w:rFonts w:ascii="Tahoma" w:hAnsi="Tahoma" w:cs="Tahoma"/>
          <w:b/>
          <w:bCs/>
          <w:u w:val="single"/>
        </w:rPr>
        <w:t>Pytanie nr 23</w:t>
      </w:r>
    </w:p>
    <w:p w14:paraId="02B60EFD" w14:textId="77777777" w:rsidR="00FB348B" w:rsidRPr="00D65BFB" w:rsidRDefault="00FB348B" w:rsidP="008B5F21">
      <w:pPr>
        <w:widowControl w:val="0"/>
        <w:autoSpaceDN w:val="0"/>
        <w:adjustRightInd w:val="0"/>
        <w:spacing w:line="360" w:lineRule="auto"/>
        <w:jc w:val="both"/>
        <w:rPr>
          <w:rFonts w:ascii="Tahoma" w:hAnsi="Tahoma" w:cs="Tahoma"/>
        </w:rPr>
      </w:pPr>
      <w:r w:rsidRPr="00D65BFB">
        <w:rPr>
          <w:rFonts w:ascii="Tahoma" w:hAnsi="Tahoma" w:cs="Tahoma"/>
        </w:rPr>
        <w:t xml:space="preserve">Prosimy o zmianę godziny składania ofert do godz. 10:00. </w:t>
      </w:r>
    </w:p>
    <w:p w14:paraId="71DCCCBE" w14:textId="024BA4BD" w:rsidR="008B5F21" w:rsidRPr="00D65BFB" w:rsidRDefault="008B5F21" w:rsidP="008B5F21">
      <w:pPr>
        <w:widowControl w:val="0"/>
        <w:autoSpaceDN w:val="0"/>
        <w:adjustRightInd w:val="0"/>
        <w:spacing w:line="360" w:lineRule="auto"/>
        <w:jc w:val="both"/>
        <w:rPr>
          <w:rFonts w:ascii="Tahoma" w:hAnsi="Tahoma" w:cs="Tahoma"/>
          <w:b/>
          <w:bCs/>
        </w:rPr>
      </w:pPr>
      <w:r w:rsidRPr="00D65BFB">
        <w:rPr>
          <w:rFonts w:ascii="Tahoma" w:hAnsi="Tahoma" w:cs="Tahoma"/>
          <w:b/>
          <w:bCs/>
        </w:rPr>
        <w:t>Odpowiedź:</w:t>
      </w:r>
    </w:p>
    <w:p w14:paraId="0F8BF6F5" w14:textId="186C43C7" w:rsidR="008B5F21" w:rsidRPr="00D65BFB" w:rsidRDefault="008B5F21" w:rsidP="008B5F21">
      <w:pPr>
        <w:widowControl w:val="0"/>
        <w:autoSpaceDN w:val="0"/>
        <w:adjustRightInd w:val="0"/>
        <w:spacing w:line="360" w:lineRule="auto"/>
        <w:jc w:val="both"/>
        <w:rPr>
          <w:rFonts w:ascii="Tahoma" w:hAnsi="Tahoma" w:cs="Tahoma"/>
        </w:rPr>
      </w:pPr>
      <w:r w:rsidRPr="00D65BFB">
        <w:rPr>
          <w:rFonts w:ascii="Tahoma" w:hAnsi="Tahoma" w:cs="Tahoma"/>
        </w:rPr>
        <w:t xml:space="preserve">Zamawiający zmienia godzinę składania ofert do godziny </w:t>
      </w:r>
      <w:r w:rsidRPr="00662B3B">
        <w:rPr>
          <w:rFonts w:ascii="Tahoma" w:hAnsi="Tahoma" w:cs="Tahoma"/>
          <w:b/>
          <w:bCs/>
        </w:rPr>
        <w:t>10:00</w:t>
      </w:r>
    </w:p>
    <w:p w14:paraId="54B00166" w14:textId="77777777" w:rsidR="00D65BFB" w:rsidRPr="00D65BFB" w:rsidRDefault="00D65BFB" w:rsidP="008B5F21">
      <w:pPr>
        <w:widowControl w:val="0"/>
        <w:autoSpaceDN w:val="0"/>
        <w:adjustRightInd w:val="0"/>
        <w:spacing w:line="360" w:lineRule="auto"/>
        <w:jc w:val="both"/>
        <w:rPr>
          <w:rFonts w:ascii="Tahoma" w:hAnsi="Tahoma" w:cs="Tahoma"/>
        </w:rPr>
      </w:pPr>
    </w:p>
    <w:p w14:paraId="513B9086" w14:textId="7C711420" w:rsidR="00D65BFB" w:rsidRPr="00D65BFB" w:rsidRDefault="00D65BFB" w:rsidP="008B5F21">
      <w:pPr>
        <w:widowControl w:val="0"/>
        <w:autoSpaceDN w:val="0"/>
        <w:adjustRightInd w:val="0"/>
        <w:spacing w:line="360" w:lineRule="auto"/>
        <w:jc w:val="both"/>
        <w:rPr>
          <w:rFonts w:ascii="Tahoma" w:hAnsi="Tahoma" w:cs="Tahoma"/>
          <w:b/>
          <w:bCs/>
          <w:u w:val="single"/>
        </w:rPr>
      </w:pPr>
      <w:r w:rsidRPr="00D65BFB">
        <w:rPr>
          <w:rFonts w:ascii="Tahoma" w:hAnsi="Tahoma" w:cs="Tahoma"/>
          <w:b/>
          <w:bCs/>
          <w:u w:val="single"/>
        </w:rPr>
        <w:t>Pytanie nr 24</w:t>
      </w:r>
    </w:p>
    <w:p w14:paraId="2D131073" w14:textId="4F6AE2EB" w:rsidR="00D65BFB" w:rsidRDefault="00D65BFB" w:rsidP="00D65BFB">
      <w:pPr>
        <w:spacing w:after="160" w:line="259" w:lineRule="auto"/>
        <w:jc w:val="both"/>
        <w:rPr>
          <w:rFonts w:ascii="Tahoma" w:hAnsi="Tahoma" w:cs="Tahoma"/>
          <w:b/>
          <w:bCs/>
        </w:rPr>
      </w:pPr>
      <w:r w:rsidRPr="00D65BFB">
        <w:rPr>
          <w:rFonts w:ascii="Tahoma" w:hAnsi="Tahoma" w:cs="Tahoma"/>
        </w:rPr>
        <w:t xml:space="preserve">Na podstawie art. 3 ust. 1 ustawy z dnia 15.12.2022 o szczególnej ochronie niektórych odbiorców paliwa gazowych w roku 2023 oraz w roku 2024 w związku z sytuacja na rynku gazu „W okresie od dnia 1 stycznia 2023 r. do dnia 30 czerwca 2024 r. podmiot uprawniony stosuje w rozliczeniach z odbiorcami paliw gazowych, o których mowa w art. 62b ust. 1 pkt 2 ustawy – Prawo energetyczne, zwanymi dalej „odbiorcami uprawnionymi”, cenę wynoszącą 200,17 zł/MWh, zwaną dalej „ceną maksymalną paliw gazowych”.” W związku z powyższym dla podmiotów podlegających ochronie taryfowej w okresie od 1.01.2024 do 30.06.2024 roku będą stosowane stawki opłat za paliwo gazowe na poziomie 200,17 zł MWh, natomiast od dnia 01.07.2024 roku będą stosowane stawki opłat wynikające z aktualnie obowiązującej taryf zatwierdzanych przez Prezesa Urzędu Regulacji Energetyki. </w:t>
      </w:r>
      <w:r w:rsidRPr="00D65BFB">
        <w:rPr>
          <w:rFonts w:ascii="Tahoma" w:hAnsi="Tahoma" w:cs="Tahoma"/>
          <w:b/>
          <w:bCs/>
        </w:rPr>
        <w:t>Wobec powyższego prosimy o modyfikację formularza cenowego uwzględniającego zmianę stawki opłat za paliwo gazowe od dnia 1 lipca 2024 wg. taryfy wykonawcy i podział formularza na dwa okresy – od 1.06.2024 do 30.06.2024 r. oraz od 1.07.2024 do końca trwania kontraktu.</w:t>
      </w:r>
    </w:p>
    <w:p w14:paraId="1C7BEBF4" w14:textId="77777777" w:rsidR="00D65BFB" w:rsidRDefault="00D65BFB" w:rsidP="00D65BFB">
      <w:pPr>
        <w:spacing w:after="160" w:line="259" w:lineRule="auto"/>
        <w:jc w:val="both"/>
        <w:rPr>
          <w:rFonts w:ascii="Tahoma" w:hAnsi="Tahoma" w:cs="Tahoma"/>
          <w:b/>
          <w:bCs/>
          <w:i/>
          <w:iCs/>
        </w:rPr>
      </w:pPr>
      <w:r w:rsidRPr="00D65BFB">
        <w:rPr>
          <w:rFonts w:ascii="Tahoma" w:hAnsi="Tahoma" w:cs="Tahoma"/>
          <w:b/>
          <w:bCs/>
          <w:i/>
          <w:iCs/>
        </w:rPr>
        <w:t>Odpowiedź:</w:t>
      </w:r>
    </w:p>
    <w:p w14:paraId="398AC44F" w14:textId="136ECB5A" w:rsidR="00D65BFB" w:rsidRPr="00D65BFB" w:rsidRDefault="00D65BFB" w:rsidP="00D65BFB">
      <w:pPr>
        <w:spacing w:after="160" w:line="259" w:lineRule="auto"/>
        <w:jc w:val="both"/>
        <w:rPr>
          <w:rFonts w:ascii="Tahoma" w:hAnsi="Tahoma" w:cs="Tahoma"/>
          <w:b/>
          <w:bCs/>
          <w:i/>
          <w:iCs/>
        </w:rPr>
      </w:pPr>
      <w:r w:rsidRPr="00D65BFB">
        <w:rPr>
          <w:rFonts w:ascii="Tahoma" w:hAnsi="Tahoma" w:cs="Tahoma"/>
        </w:rPr>
        <w:t>Zamawiający zmodyfikował zał. nr 2a do SWZ poprzez podział formularza na dwa okresy, o które wnioskuje Wykonawca.</w:t>
      </w:r>
    </w:p>
    <w:p w14:paraId="08FF97F4" w14:textId="77777777" w:rsidR="00D65BFB" w:rsidRDefault="00D65BFB" w:rsidP="00D65BFB">
      <w:pPr>
        <w:spacing w:after="160" w:line="259" w:lineRule="auto"/>
        <w:jc w:val="both"/>
        <w:rPr>
          <w:rFonts w:ascii="Tahoma" w:hAnsi="Tahoma" w:cs="Tahoma"/>
          <w:b/>
          <w:bCs/>
        </w:rPr>
      </w:pPr>
    </w:p>
    <w:p w14:paraId="7AB7091E" w14:textId="30CE38CC" w:rsidR="00D65BFB" w:rsidRPr="00D65BFB" w:rsidRDefault="00D65BFB" w:rsidP="00D65BFB">
      <w:pPr>
        <w:spacing w:after="160" w:line="259" w:lineRule="auto"/>
        <w:jc w:val="both"/>
        <w:rPr>
          <w:rFonts w:ascii="Tahoma" w:hAnsi="Tahoma" w:cs="Tahoma"/>
          <w:b/>
          <w:bCs/>
          <w:u w:val="single"/>
        </w:rPr>
      </w:pPr>
      <w:r w:rsidRPr="00D65BFB">
        <w:rPr>
          <w:rFonts w:ascii="Tahoma" w:hAnsi="Tahoma" w:cs="Tahoma"/>
          <w:b/>
          <w:bCs/>
          <w:u w:val="single"/>
        </w:rPr>
        <w:t>Pytanie nr 25</w:t>
      </w:r>
    </w:p>
    <w:p w14:paraId="421BA3FD" w14:textId="77777777" w:rsidR="00D65BFB" w:rsidRDefault="00D65BFB" w:rsidP="00D65BFB">
      <w:pPr>
        <w:spacing w:after="160" w:line="259" w:lineRule="auto"/>
        <w:jc w:val="both"/>
        <w:rPr>
          <w:rFonts w:ascii="Tahoma" w:hAnsi="Tahoma" w:cs="Tahoma"/>
        </w:rPr>
      </w:pPr>
      <w:r w:rsidRPr="00D65BFB">
        <w:rPr>
          <w:rFonts w:ascii="Tahoma" w:hAnsi="Tahoma" w:cs="Tahoma"/>
        </w:rPr>
        <w:t>Czy Zamawiający wyraża zgodę na zmianę stawek za paliwo gazowe oraz opłaty abonamentowej w przypadku zatwierdzenia nowej Taryfy Wykonawcy przez Prezesa Urzędu Regulacji Energetyki?</w:t>
      </w:r>
    </w:p>
    <w:p w14:paraId="331BE87B" w14:textId="46B5A926" w:rsidR="00D65BFB" w:rsidRPr="00D65BFB" w:rsidRDefault="00D65BFB" w:rsidP="00D65BFB">
      <w:pPr>
        <w:spacing w:after="160" w:line="259" w:lineRule="auto"/>
        <w:jc w:val="both"/>
        <w:rPr>
          <w:rFonts w:ascii="Tahoma" w:hAnsi="Tahoma" w:cs="Tahoma"/>
          <w:b/>
          <w:bCs/>
          <w:i/>
          <w:iCs/>
        </w:rPr>
      </w:pPr>
      <w:r w:rsidRPr="00D65BFB">
        <w:rPr>
          <w:rFonts w:ascii="Tahoma" w:hAnsi="Tahoma" w:cs="Tahoma"/>
          <w:b/>
          <w:bCs/>
          <w:i/>
          <w:iCs/>
        </w:rPr>
        <w:t>Odpowiedź:</w:t>
      </w:r>
    </w:p>
    <w:p w14:paraId="6C3E035A" w14:textId="573F85AB" w:rsidR="00D65BFB" w:rsidRDefault="00D65BFB" w:rsidP="00D65BFB">
      <w:pPr>
        <w:spacing w:after="160" w:line="259" w:lineRule="auto"/>
        <w:jc w:val="both"/>
        <w:rPr>
          <w:rFonts w:ascii="Tahoma" w:hAnsi="Tahoma" w:cs="Tahoma"/>
        </w:rPr>
      </w:pPr>
      <w:r>
        <w:rPr>
          <w:rFonts w:ascii="Tahoma" w:hAnsi="Tahoma" w:cs="Tahoma"/>
        </w:rPr>
        <w:t xml:space="preserve"> Zamawiający wyraża zgodę.</w:t>
      </w:r>
    </w:p>
    <w:p w14:paraId="504604A0" w14:textId="696F60BB" w:rsidR="00D65BFB" w:rsidRPr="00D65BFB" w:rsidRDefault="00D65BFB" w:rsidP="00D65BFB">
      <w:pPr>
        <w:spacing w:after="160" w:line="259" w:lineRule="auto"/>
        <w:jc w:val="both"/>
        <w:rPr>
          <w:rFonts w:ascii="Tahoma" w:hAnsi="Tahoma" w:cs="Tahoma"/>
          <w:b/>
          <w:bCs/>
          <w:u w:val="single"/>
        </w:rPr>
      </w:pPr>
      <w:r w:rsidRPr="00D65BFB">
        <w:rPr>
          <w:rFonts w:ascii="Tahoma" w:hAnsi="Tahoma" w:cs="Tahoma"/>
          <w:b/>
          <w:bCs/>
          <w:u w:val="single"/>
        </w:rPr>
        <w:t>Pytanie 26</w:t>
      </w:r>
    </w:p>
    <w:p w14:paraId="396EFDBF" w14:textId="77777777" w:rsidR="00D65BFB" w:rsidRDefault="00D65BFB" w:rsidP="00D65BFB">
      <w:pPr>
        <w:spacing w:after="160" w:line="259" w:lineRule="auto"/>
        <w:jc w:val="both"/>
        <w:rPr>
          <w:rFonts w:ascii="Tahoma" w:hAnsi="Tahoma" w:cs="Tahoma"/>
        </w:rPr>
      </w:pPr>
      <w:r w:rsidRPr="00D65BFB">
        <w:rPr>
          <w:rFonts w:ascii="Tahoma" w:hAnsi="Tahoma" w:cs="Tahoma"/>
        </w:rPr>
        <w:t xml:space="preserve">Na podstawie art. 3 ust. 7a ustawy z dnia 15.12.2022 o szczególnej ochronie niektórych odbiorców paliwa gazowych w roku 2023 oraz w roku 2024 w związku z sytuacja na rynku gazu „Podmiot uprawniony wykonujący działalność gospodarczą w zakresie dystrybucji paliw gazowych na potrzeby odbiorców uprawnionych, posiadający zatwierdzoną i obowiązującą taryfę dla paliw gazowych, w taryfie przeznaczonej do stosowania w 2024 r. lub jego części uwzględnia do stosowania w rozliczeniach usług dystrybucji paliw gazowych świadczonych w okresie od dnia 1 stycznia 2024 r. do dnia 30 czerwca 2024 r. dla odbiorców uprawnionych, również stawki opłat za świadczenie usług dystrybucji uwzględnione w ostatniej taryfie dla usług dystrybucji paliw gazowych stosowanej w 2022 r”. W związku z powyższym dla podmiotów podlegających ochronie taryfowej w okresie od 1.01.2024 do 30.06.2024 roku będą stosowane stawki opłat dystrybucyjnych wynikające z taryfy OSD nr 10, natomiast od dnia 01.07.2024 </w:t>
      </w:r>
      <w:r w:rsidRPr="00D65BFB">
        <w:rPr>
          <w:rFonts w:ascii="Tahoma" w:hAnsi="Tahoma" w:cs="Tahoma"/>
        </w:rPr>
        <w:lastRenderedPageBreak/>
        <w:t>roku będą stosowane stawki opłat dystrybucyjnych wynikające z aktualnie obowiązującej taryfie OSD. Wobec powyższego czy zamawiający po zakończeniu ustawowego okresu ochronnego wynikającego z cytowanej ustawy wyraża zgodę na rozliczenie stawek opłat dystrybucyjnych na podstawie aktualnie obowiązującej taryfy OSD?</w:t>
      </w:r>
    </w:p>
    <w:p w14:paraId="5B13D9F1" w14:textId="485078FB" w:rsidR="00D65BFB" w:rsidRPr="00D65BFB" w:rsidRDefault="00D65BFB" w:rsidP="00D65BFB">
      <w:pPr>
        <w:spacing w:after="160" w:line="259" w:lineRule="auto"/>
        <w:jc w:val="both"/>
        <w:rPr>
          <w:rFonts w:ascii="Tahoma" w:hAnsi="Tahoma" w:cs="Tahoma"/>
          <w:b/>
          <w:bCs/>
          <w:i/>
          <w:iCs/>
        </w:rPr>
      </w:pPr>
      <w:r w:rsidRPr="00D65BFB">
        <w:rPr>
          <w:rFonts w:ascii="Tahoma" w:hAnsi="Tahoma" w:cs="Tahoma"/>
          <w:b/>
          <w:bCs/>
          <w:i/>
          <w:iCs/>
        </w:rPr>
        <w:t>Odpowiedź:</w:t>
      </w:r>
    </w:p>
    <w:p w14:paraId="3051FC2F" w14:textId="5A52A23F" w:rsidR="00D65BFB" w:rsidRDefault="00D65BFB" w:rsidP="00D65BFB">
      <w:pPr>
        <w:spacing w:after="160" w:line="259" w:lineRule="auto"/>
        <w:jc w:val="both"/>
        <w:rPr>
          <w:rFonts w:ascii="Tahoma" w:hAnsi="Tahoma" w:cs="Tahoma"/>
        </w:rPr>
      </w:pPr>
      <w:r>
        <w:rPr>
          <w:rFonts w:ascii="Tahoma" w:hAnsi="Tahoma" w:cs="Tahoma"/>
        </w:rPr>
        <w:t>Zamawiający wyraża zgodę.</w:t>
      </w:r>
    </w:p>
    <w:p w14:paraId="0F679AD4" w14:textId="216F0880" w:rsidR="00D65BFB" w:rsidRPr="00D004B5" w:rsidRDefault="00D004B5" w:rsidP="00D65BFB">
      <w:pPr>
        <w:spacing w:after="160" w:line="259" w:lineRule="auto"/>
        <w:jc w:val="both"/>
        <w:rPr>
          <w:rFonts w:ascii="Tahoma" w:hAnsi="Tahoma" w:cs="Tahoma"/>
          <w:b/>
          <w:bCs/>
          <w:u w:val="single"/>
        </w:rPr>
      </w:pPr>
      <w:r w:rsidRPr="00D004B5">
        <w:rPr>
          <w:rFonts w:ascii="Tahoma" w:hAnsi="Tahoma" w:cs="Tahoma"/>
          <w:b/>
          <w:bCs/>
          <w:u w:val="single"/>
        </w:rPr>
        <w:t>Pytanie n 27</w:t>
      </w:r>
    </w:p>
    <w:p w14:paraId="7209643F" w14:textId="77777777" w:rsidR="00D65BFB" w:rsidRDefault="00D65BFB" w:rsidP="00D004B5">
      <w:pPr>
        <w:spacing w:after="160" w:line="259" w:lineRule="auto"/>
        <w:jc w:val="both"/>
        <w:rPr>
          <w:rFonts w:ascii="Tahoma" w:eastAsia="Calibri" w:hAnsi="Tahoma" w:cs="Tahoma"/>
        </w:rPr>
      </w:pPr>
      <w:r w:rsidRPr="00D004B5">
        <w:rPr>
          <w:rFonts w:ascii="Tahoma" w:eastAsia="Calibri" w:hAnsi="Tahoma" w:cs="Tahoma"/>
        </w:rPr>
        <w:t>Wykonawca informuje, iż zastosowanie ceny taryfowej możliwe jest pod warunkiem złożenia przez Zamawiającego oświadczenia, które powinno być dołączone do dokumentacji przetargowej na etapie ogłaszania przetargu.</w:t>
      </w:r>
    </w:p>
    <w:p w14:paraId="646754CA" w14:textId="1E4874E6" w:rsidR="00D004B5" w:rsidRPr="00D004B5" w:rsidRDefault="00D004B5" w:rsidP="00D004B5">
      <w:pPr>
        <w:spacing w:after="160" w:line="259" w:lineRule="auto"/>
        <w:jc w:val="both"/>
        <w:rPr>
          <w:rFonts w:ascii="Tahoma" w:eastAsia="Calibri" w:hAnsi="Tahoma" w:cs="Tahoma"/>
          <w:b/>
          <w:bCs/>
          <w:i/>
          <w:iCs/>
        </w:rPr>
      </w:pPr>
      <w:r w:rsidRPr="00D004B5">
        <w:rPr>
          <w:rFonts w:ascii="Tahoma" w:eastAsia="Calibri" w:hAnsi="Tahoma" w:cs="Tahoma"/>
          <w:b/>
          <w:bCs/>
          <w:i/>
          <w:iCs/>
        </w:rPr>
        <w:t>Odpowiedź:</w:t>
      </w:r>
    </w:p>
    <w:p w14:paraId="4D8C86E5" w14:textId="4E9F8C07" w:rsidR="00D004B5" w:rsidRDefault="00D004B5" w:rsidP="00D004B5">
      <w:pPr>
        <w:spacing w:after="160" w:line="259" w:lineRule="auto"/>
        <w:jc w:val="both"/>
        <w:rPr>
          <w:rFonts w:ascii="Tahoma" w:eastAsia="Calibri" w:hAnsi="Tahoma" w:cs="Tahoma"/>
        </w:rPr>
      </w:pPr>
      <w:r>
        <w:rPr>
          <w:rFonts w:ascii="Tahoma" w:eastAsia="Calibri" w:hAnsi="Tahoma" w:cs="Tahoma"/>
        </w:rPr>
        <w:t>Zamawiający zamieścił na platformie przetargowej stosowne oświadczenia.</w:t>
      </w:r>
    </w:p>
    <w:p w14:paraId="7A8808C7" w14:textId="77777777" w:rsidR="00D004B5" w:rsidRDefault="00D004B5" w:rsidP="00D004B5">
      <w:pPr>
        <w:spacing w:after="160" w:line="259" w:lineRule="auto"/>
        <w:jc w:val="both"/>
        <w:rPr>
          <w:rFonts w:ascii="Tahoma" w:eastAsia="Calibri" w:hAnsi="Tahoma" w:cs="Tahoma"/>
        </w:rPr>
      </w:pPr>
    </w:p>
    <w:p w14:paraId="6FF15C00" w14:textId="6C50F082" w:rsidR="00D004B5" w:rsidRPr="00D004B5" w:rsidRDefault="00D004B5" w:rsidP="00D004B5">
      <w:pPr>
        <w:spacing w:after="160" w:line="259" w:lineRule="auto"/>
        <w:jc w:val="both"/>
        <w:rPr>
          <w:rFonts w:ascii="Tahoma" w:hAnsi="Tahoma" w:cs="Tahoma"/>
          <w:b/>
          <w:bCs/>
          <w:u w:val="single"/>
        </w:rPr>
      </w:pPr>
      <w:r w:rsidRPr="00D004B5">
        <w:rPr>
          <w:rFonts w:ascii="Tahoma" w:eastAsia="Calibri" w:hAnsi="Tahoma" w:cs="Tahoma"/>
          <w:b/>
          <w:bCs/>
          <w:u w:val="single"/>
        </w:rPr>
        <w:t>Pytanie 28</w:t>
      </w:r>
    </w:p>
    <w:p w14:paraId="6D57B93F" w14:textId="77777777" w:rsidR="00D65BFB" w:rsidRDefault="00D65BFB" w:rsidP="00D004B5">
      <w:pPr>
        <w:spacing w:after="160" w:line="259" w:lineRule="auto"/>
        <w:jc w:val="both"/>
        <w:rPr>
          <w:rFonts w:ascii="Tahoma" w:hAnsi="Tahoma" w:cs="Tahoma"/>
        </w:rPr>
      </w:pPr>
      <w:bookmarkStart w:id="2" w:name="_Hlk118455247"/>
      <w:r w:rsidRPr="00D004B5">
        <w:rPr>
          <w:rFonts w:ascii="Tahoma" w:hAnsi="Tahoma" w:cs="Tahoma"/>
        </w:rPr>
        <w:t xml:space="preserve">Czy Zamawiający wyraża zgodę na zawarcie umowy w formie korespondencyjnej? </w:t>
      </w:r>
    </w:p>
    <w:p w14:paraId="542FB9A5" w14:textId="77777777" w:rsidR="00D004B5" w:rsidRPr="00D65BFB" w:rsidRDefault="00D004B5" w:rsidP="00D004B5">
      <w:pPr>
        <w:spacing w:after="160" w:line="259" w:lineRule="auto"/>
        <w:jc w:val="both"/>
        <w:rPr>
          <w:rFonts w:ascii="Tahoma" w:hAnsi="Tahoma" w:cs="Tahoma"/>
          <w:b/>
          <w:bCs/>
          <w:i/>
          <w:iCs/>
        </w:rPr>
      </w:pPr>
      <w:r w:rsidRPr="00D65BFB">
        <w:rPr>
          <w:rFonts w:ascii="Tahoma" w:hAnsi="Tahoma" w:cs="Tahoma"/>
          <w:b/>
          <w:bCs/>
          <w:i/>
          <w:iCs/>
        </w:rPr>
        <w:t>Odpowiedź:</w:t>
      </w:r>
    </w:p>
    <w:p w14:paraId="45F1C93B" w14:textId="77777777" w:rsidR="00D004B5" w:rsidRDefault="00D004B5" w:rsidP="00D004B5">
      <w:pPr>
        <w:spacing w:after="160" w:line="259" w:lineRule="auto"/>
        <w:jc w:val="both"/>
        <w:rPr>
          <w:rFonts w:ascii="Tahoma" w:hAnsi="Tahoma" w:cs="Tahoma"/>
        </w:rPr>
      </w:pPr>
      <w:r>
        <w:rPr>
          <w:rFonts w:ascii="Tahoma" w:hAnsi="Tahoma" w:cs="Tahoma"/>
        </w:rPr>
        <w:t>Zamawiający wyraża zgodę.</w:t>
      </w:r>
    </w:p>
    <w:p w14:paraId="6D6B6482" w14:textId="51EA457D" w:rsidR="00D004B5" w:rsidRPr="00D004B5" w:rsidRDefault="00D004B5" w:rsidP="00D004B5">
      <w:pPr>
        <w:spacing w:after="160" w:line="259" w:lineRule="auto"/>
        <w:jc w:val="both"/>
        <w:rPr>
          <w:rFonts w:ascii="Tahoma" w:hAnsi="Tahoma" w:cs="Tahoma"/>
          <w:b/>
          <w:bCs/>
          <w:u w:val="single"/>
        </w:rPr>
      </w:pPr>
      <w:r w:rsidRPr="00D004B5">
        <w:rPr>
          <w:rFonts w:ascii="Tahoma" w:hAnsi="Tahoma" w:cs="Tahoma"/>
          <w:b/>
          <w:bCs/>
          <w:u w:val="single"/>
        </w:rPr>
        <w:t>Pytanie 29</w:t>
      </w:r>
    </w:p>
    <w:p w14:paraId="596AA989" w14:textId="77777777" w:rsidR="00D65BFB" w:rsidRDefault="00D65BFB" w:rsidP="00D004B5">
      <w:pPr>
        <w:spacing w:after="160" w:line="259" w:lineRule="auto"/>
        <w:jc w:val="both"/>
        <w:rPr>
          <w:rFonts w:ascii="Tahoma" w:hAnsi="Tahoma" w:cs="Tahoma"/>
        </w:rPr>
      </w:pPr>
      <w:r w:rsidRPr="00D004B5">
        <w:rPr>
          <w:rFonts w:ascii="Tahoma" w:hAnsi="Tahoma" w:cs="Tahoma"/>
        </w:rPr>
        <w:t xml:space="preserve">Czy Zamawiający wyraża zgodę na zawarcie umowy w formie elektronicznej z zastosowaniem kwalifikowanego podpisu elektronicznego? </w:t>
      </w:r>
      <w:bookmarkEnd w:id="2"/>
    </w:p>
    <w:p w14:paraId="22AD31A4" w14:textId="77777777" w:rsidR="00D004B5" w:rsidRPr="00D65BFB" w:rsidRDefault="00D004B5" w:rsidP="00D004B5">
      <w:pPr>
        <w:spacing w:after="160" w:line="259" w:lineRule="auto"/>
        <w:jc w:val="both"/>
        <w:rPr>
          <w:rFonts w:ascii="Tahoma" w:hAnsi="Tahoma" w:cs="Tahoma"/>
          <w:b/>
          <w:bCs/>
          <w:i/>
          <w:iCs/>
        </w:rPr>
      </w:pPr>
      <w:r w:rsidRPr="00D65BFB">
        <w:rPr>
          <w:rFonts w:ascii="Tahoma" w:hAnsi="Tahoma" w:cs="Tahoma"/>
          <w:b/>
          <w:bCs/>
          <w:i/>
          <w:iCs/>
        </w:rPr>
        <w:t>Odpowiedź:</w:t>
      </w:r>
    </w:p>
    <w:p w14:paraId="695637DE" w14:textId="77777777" w:rsidR="00D004B5" w:rsidRDefault="00D004B5" w:rsidP="00D004B5">
      <w:pPr>
        <w:spacing w:after="160" w:line="259" w:lineRule="auto"/>
        <w:jc w:val="both"/>
        <w:rPr>
          <w:rFonts w:ascii="Tahoma" w:hAnsi="Tahoma" w:cs="Tahoma"/>
        </w:rPr>
      </w:pPr>
      <w:r>
        <w:rPr>
          <w:rFonts w:ascii="Tahoma" w:hAnsi="Tahoma" w:cs="Tahoma"/>
        </w:rPr>
        <w:t>Zamawiający wyraża zgodę.</w:t>
      </w:r>
    </w:p>
    <w:p w14:paraId="27B69635" w14:textId="77777777" w:rsidR="00D004B5" w:rsidRDefault="00D004B5" w:rsidP="00D004B5">
      <w:pPr>
        <w:spacing w:after="160" w:line="259" w:lineRule="auto"/>
        <w:jc w:val="both"/>
        <w:rPr>
          <w:rFonts w:ascii="Tahoma" w:hAnsi="Tahoma" w:cs="Tahoma"/>
        </w:rPr>
      </w:pPr>
    </w:p>
    <w:p w14:paraId="5BB821FE" w14:textId="57715DA2" w:rsidR="00D004B5" w:rsidRPr="00D004B5" w:rsidRDefault="00D004B5" w:rsidP="00D004B5">
      <w:pPr>
        <w:spacing w:after="160" w:line="259" w:lineRule="auto"/>
        <w:jc w:val="both"/>
        <w:rPr>
          <w:rFonts w:ascii="Tahoma" w:hAnsi="Tahoma" w:cs="Tahoma"/>
          <w:b/>
          <w:bCs/>
          <w:u w:val="single"/>
        </w:rPr>
      </w:pPr>
      <w:r w:rsidRPr="00D004B5">
        <w:rPr>
          <w:rFonts w:ascii="Tahoma" w:hAnsi="Tahoma" w:cs="Tahoma"/>
          <w:b/>
          <w:bCs/>
          <w:u w:val="single"/>
        </w:rPr>
        <w:t>Pytanie nr 30</w:t>
      </w:r>
    </w:p>
    <w:p w14:paraId="6BF6CC27" w14:textId="77777777" w:rsidR="00D65BFB" w:rsidRDefault="00D65BFB" w:rsidP="00D004B5">
      <w:pPr>
        <w:spacing w:after="160" w:line="259" w:lineRule="auto"/>
        <w:jc w:val="both"/>
        <w:rPr>
          <w:rFonts w:ascii="Tahoma" w:hAnsi="Tahoma" w:cs="Tahoma"/>
        </w:rPr>
      </w:pPr>
      <w:r w:rsidRPr="00D004B5">
        <w:rPr>
          <w:rFonts w:ascii="Tahoma" w:hAnsi="Tahoma" w:cs="Tahoma"/>
        </w:rPr>
        <w:t>Wykonawca prosi o informację, czy obecne umowy wymagają wypowiedzenia? Jeśli tak, to kto będzie odpowiedzialny za wypowiedzenie umowy? Jaki jest okres wypowiedzenia umów?</w:t>
      </w:r>
    </w:p>
    <w:p w14:paraId="19F90E9F" w14:textId="28AF95F4" w:rsidR="00D004B5" w:rsidRPr="00D004B5" w:rsidRDefault="00D004B5" w:rsidP="00D004B5">
      <w:pPr>
        <w:spacing w:after="160" w:line="259" w:lineRule="auto"/>
        <w:jc w:val="both"/>
        <w:rPr>
          <w:rFonts w:ascii="Tahoma" w:hAnsi="Tahoma" w:cs="Tahoma"/>
          <w:b/>
          <w:bCs/>
          <w:i/>
          <w:iCs/>
        </w:rPr>
      </w:pPr>
      <w:r w:rsidRPr="00D004B5">
        <w:rPr>
          <w:rFonts w:ascii="Tahoma" w:hAnsi="Tahoma" w:cs="Tahoma"/>
          <w:b/>
          <w:bCs/>
          <w:i/>
          <w:iCs/>
        </w:rPr>
        <w:t>Odpowiedź:</w:t>
      </w:r>
    </w:p>
    <w:p w14:paraId="71E357EE" w14:textId="06A7F8C9" w:rsidR="00D004B5" w:rsidRDefault="00D004B5" w:rsidP="00D004B5">
      <w:pPr>
        <w:spacing w:after="160" w:line="259" w:lineRule="auto"/>
        <w:jc w:val="both"/>
        <w:rPr>
          <w:rFonts w:ascii="Tahoma" w:hAnsi="Tahoma" w:cs="Tahoma"/>
        </w:rPr>
      </w:pPr>
      <w:r>
        <w:rPr>
          <w:rFonts w:ascii="Tahoma" w:hAnsi="Tahoma" w:cs="Tahoma"/>
        </w:rPr>
        <w:t>Obecne umowy zawarte są na czas określony, do 31.05.2024 roku</w:t>
      </w:r>
    </w:p>
    <w:p w14:paraId="687B2A6E" w14:textId="77777777" w:rsidR="00D004B5" w:rsidRDefault="00D004B5" w:rsidP="00D004B5">
      <w:pPr>
        <w:spacing w:after="160" w:line="259" w:lineRule="auto"/>
        <w:jc w:val="both"/>
        <w:rPr>
          <w:rFonts w:ascii="Tahoma" w:hAnsi="Tahoma" w:cs="Tahoma"/>
        </w:rPr>
      </w:pPr>
    </w:p>
    <w:p w14:paraId="59C30DCE" w14:textId="6E773E09" w:rsidR="00D004B5" w:rsidRPr="00D004B5" w:rsidRDefault="00D004B5" w:rsidP="00D004B5">
      <w:pPr>
        <w:spacing w:after="160" w:line="259" w:lineRule="auto"/>
        <w:jc w:val="both"/>
        <w:rPr>
          <w:rFonts w:ascii="Tahoma" w:hAnsi="Tahoma" w:cs="Tahoma"/>
          <w:b/>
          <w:bCs/>
          <w:u w:val="single"/>
        </w:rPr>
      </w:pPr>
      <w:r w:rsidRPr="00D004B5">
        <w:rPr>
          <w:rFonts w:ascii="Tahoma" w:hAnsi="Tahoma" w:cs="Tahoma"/>
          <w:b/>
          <w:bCs/>
          <w:u w:val="single"/>
        </w:rPr>
        <w:t>Pytanie nr 31</w:t>
      </w:r>
    </w:p>
    <w:p w14:paraId="7602D6C5" w14:textId="77777777" w:rsidR="00D65BFB" w:rsidRDefault="00D65BFB" w:rsidP="00D004B5">
      <w:pPr>
        <w:spacing w:after="160" w:line="259" w:lineRule="auto"/>
        <w:jc w:val="both"/>
        <w:rPr>
          <w:rFonts w:ascii="Tahoma" w:hAnsi="Tahoma" w:cs="Tahoma"/>
        </w:rPr>
      </w:pPr>
      <w:bookmarkStart w:id="3" w:name="_Hlk154149995"/>
      <w:r w:rsidRPr="00D004B5">
        <w:rPr>
          <w:rFonts w:ascii="Tahoma" w:hAnsi="Tahoma" w:cs="Tahoma"/>
        </w:rPr>
        <w:t xml:space="preserve">Czy Zamawiający będzie sam kontrolował wartość umowy? Czy w przypadku jej przekroczenia, Zamawiający zapłaci za rzeczywiste zużycie paliwa gazowego? </w:t>
      </w:r>
    </w:p>
    <w:p w14:paraId="18225740" w14:textId="7879FD40" w:rsidR="00D004B5" w:rsidRPr="00D004B5" w:rsidRDefault="00D004B5" w:rsidP="00D004B5">
      <w:pPr>
        <w:spacing w:after="160" w:line="259" w:lineRule="auto"/>
        <w:jc w:val="both"/>
        <w:rPr>
          <w:rFonts w:ascii="Tahoma" w:hAnsi="Tahoma" w:cs="Tahoma"/>
          <w:b/>
          <w:bCs/>
          <w:u w:val="single"/>
        </w:rPr>
      </w:pPr>
      <w:r w:rsidRPr="00D004B5">
        <w:rPr>
          <w:rFonts w:ascii="Tahoma" w:hAnsi="Tahoma" w:cs="Tahoma"/>
          <w:b/>
          <w:bCs/>
          <w:u w:val="single"/>
        </w:rPr>
        <w:t>Odpowiedź:</w:t>
      </w:r>
    </w:p>
    <w:p w14:paraId="165B7D6E" w14:textId="1DDC823F" w:rsidR="00D004B5" w:rsidRDefault="00D004B5" w:rsidP="00D004B5">
      <w:pPr>
        <w:spacing w:after="160" w:line="259" w:lineRule="auto"/>
        <w:jc w:val="both"/>
        <w:rPr>
          <w:rFonts w:ascii="Tahoma" w:hAnsi="Tahoma" w:cs="Tahoma"/>
        </w:rPr>
      </w:pPr>
      <w:r>
        <w:rPr>
          <w:rFonts w:ascii="Tahoma" w:hAnsi="Tahoma" w:cs="Tahoma"/>
        </w:rPr>
        <w:t>Zamawiający sam będzie kontrolował wartość umowy, a w przypadku jej przekroczenia Zamawiający zapłaci za rzeczywiste zużycie paliwa gazowego.</w:t>
      </w:r>
    </w:p>
    <w:p w14:paraId="0E099ECA" w14:textId="77777777" w:rsidR="00FA57B3" w:rsidRDefault="00FA57B3" w:rsidP="00D004B5">
      <w:pPr>
        <w:spacing w:after="160" w:line="259" w:lineRule="auto"/>
        <w:jc w:val="both"/>
        <w:rPr>
          <w:rFonts w:ascii="Tahoma" w:hAnsi="Tahoma" w:cs="Tahoma"/>
        </w:rPr>
      </w:pPr>
    </w:p>
    <w:p w14:paraId="5C1A1D97" w14:textId="77777777" w:rsidR="00FA57B3" w:rsidRDefault="00FA57B3" w:rsidP="00D004B5">
      <w:pPr>
        <w:spacing w:after="160" w:line="259" w:lineRule="auto"/>
        <w:jc w:val="both"/>
        <w:rPr>
          <w:rFonts w:ascii="Tahoma" w:hAnsi="Tahoma" w:cs="Tahoma"/>
        </w:rPr>
      </w:pPr>
    </w:p>
    <w:p w14:paraId="358C7091" w14:textId="5F166DA3" w:rsidR="00FA57B3" w:rsidRPr="00FA57B3" w:rsidRDefault="00FA57B3" w:rsidP="00D004B5">
      <w:pPr>
        <w:spacing w:after="160" w:line="259" w:lineRule="auto"/>
        <w:jc w:val="both"/>
        <w:rPr>
          <w:rFonts w:ascii="Tahoma" w:hAnsi="Tahoma" w:cs="Tahoma"/>
          <w:b/>
          <w:bCs/>
          <w:u w:val="single"/>
        </w:rPr>
      </w:pPr>
      <w:r w:rsidRPr="00FA57B3">
        <w:rPr>
          <w:rFonts w:ascii="Tahoma" w:hAnsi="Tahoma" w:cs="Tahoma"/>
          <w:b/>
          <w:bCs/>
          <w:u w:val="single"/>
        </w:rPr>
        <w:lastRenderedPageBreak/>
        <w:t>Pytanie nr 32</w:t>
      </w:r>
    </w:p>
    <w:p w14:paraId="65F64544" w14:textId="77777777" w:rsidR="00D65BFB" w:rsidRDefault="00D65BFB" w:rsidP="00FA57B3">
      <w:pPr>
        <w:spacing w:after="160" w:line="259" w:lineRule="auto"/>
        <w:jc w:val="both"/>
        <w:rPr>
          <w:rFonts w:ascii="Tahoma" w:hAnsi="Tahoma" w:cs="Tahoma"/>
          <w:lang w:val="pl"/>
        </w:rPr>
      </w:pPr>
      <w:bookmarkStart w:id="4" w:name="_Hlk154150074"/>
      <w:bookmarkEnd w:id="3"/>
      <w:r w:rsidRPr="00FA57B3">
        <w:rPr>
          <w:rFonts w:ascii="Tahoma" w:hAnsi="Tahoma" w:cs="Tahoma"/>
          <w:lang w:val="pl"/>
        </w:rPr>
        <w:t>Czy w przypadku rozbieżności pomiędzy danymi w umowie przekazanymi przez Zamawiającego odnośnie kwalifikacji danego punktu poboru paliwa gazowego do grupy taryfowej OSD, a danymi przekazanymi przez OSD za dany okres rozliczeniowy w trakcie obowiązywania umowy, czy Zamawiający wyraża zgodę, aby rozliczanie opłat dystrybucyjnych odbywało się na podstawie kwalifikacji do danej grupy taryfowej przez OSD w danym okresie rozliczeniowym?</w:t>
      </w:r>
      <w:bookmarkEnd w:id="4"/>
    </w:p>
    <w:p w14:paraId="1FBF2749" w14:textId="07015C9C" w:rsidR="00FA57B3" w:rsidRPr="00FA57B3" w:rsidRDefault="00FA57B3" w:rsidP="00FA57B3">
      <w:pPr>
        <w:spacing w:after="160" w:line="259" w:lineRule="auto"/>
        <w:jc w:val="both"/>
        <w:rPr>
          <w:rFonts w:ascii="Tahoma" w:hAnsi="Tahoma" w:cs="Tahoma"/>
          <w:b/>
          <w:bCs/>
          <w:i/>
          <w:iCs/>
          <w:lang w:val="pl"/>
        </w:rPr>
      </w:pPr>
      <w:r w:rsidRPr="00FA57B3">
        <w:rPr>
          <w:rFonts w:ascii="Tahoma" w:hAnsi="Tahoma" w:cs="Tahoma"/>
          <w:b/>
          <w:bCs/>
          <w:i/>
          <w:iCs/>
          <w:lang w:val="pl"/>
        </w:rPr>
        <w:t>Odpowiedź:</w:t>
      </w:r>
    </w:p>
    <w:p w14:paraId="78A9F1E3" w14:textId="18511932" w:rsidR="00FA57B3" w:rsidRDefault="00FA57B3" w:rsidP="00FA57B3">
      <w:pPr>
        <w:spacing w:after="160" w:line="259" w:lineRule="auto"/>
        <w:jc w:val="both"/>
        <w:rPr>
          <w:rFonts w:ascii="Tahoma" w:hAnsi="Tahoma" w:cs="Tahoma"/>
          <w:lang w:val="pl"/>
        </w:rPr>
      </w:pPr>
      <w:r>
        <w:rPr>
          <w:rFonts w:ascii="Tahoma" w:hAnsi="Tahoma" w:cs="Tahoma"/>
          <w:lang w:val="pl"/>
        </w:rPr>
        <w:t>Zamawiający wyraża zgodę.</w:t>
      </w:r>
    </w:p>
    <w:p w14:paraId="022576B6" w14:textId="77777777" w:rsidR="00FA57B3" w:rsidRDefault="00FA57B3" w:rsidP="00FA57B3">
      <w:pPr>
        <w:spacing w:after="160" w:line="259" w:lineRule="auto"/>
        <w:jc w:val="both"/>
        <w:rPr>
          <w:rFonts w:ascii="Tahoma" w:hAnsi="Tahoma" w:cs="Tahoma"/>
          <w:lang w:val="pl"/>
        </w:rPr>
      </w:pPr>
    </w:p>
    <w:p w14:paraId="1013858B" w14:textId="52FE137A" w:rsidR="00FA57B3" w:rsidRPr="00FA57B3" w:rsidRDefault="00FA57B3" w:rsidP="00FA57B3">
      <w:pPr>
        <w:spacing w:after="160" w:line="259" w:lineRule="auto"/>
        <w:jc w:val="both"/>
        <w:rPr>
          <w:rFonts w:ascii="Tahoma" w:hAnsi="Tahoma" w:cs="Tahoma"/>
          <w:b/>
          <w:bCs/>
          <w:u w:val="single"/>
        </w:rPr>
      </w:pPr>
      <w:r w:rsidRPr="00FA57B3">
        <w:rPr>
          <w:rFonts w:ascii="Tahoma" w:hAnsi="Tahoma" w:cs="Tahoma"/>
          <w:b/>
          <w:bCs/>
          <w:u w:val="single"/>
          <w:lang w:val="pl"/>
        </w:rPr>
        <w:t>Pytanie nr 33</w:t>
      </w:r>
    </w:p>
    <w:p w14:paraId="33CC2BBA" w14:textId="77777777" w:rsidR="00D65BFB" w:rsidRDefault="00D65BFB" w:rsidP="00FA57B3">
      <w:pPr>
        <w:spacing w:after="160" w:line="259" w:lineRule="auto"/>
        <w:jc w:val="both"/>
        <w:rPr>
          <w:rFonts w:ascii="Tahoma" w:hAnsi="Tahoma" w:cs="Tahoma"/>
        </w:rPr>
      </w:pPr>
      <w:bookmarkStart w:id="5" w:name="_Hlk118457975"/>
      <w:bookmarkStart w:id="6" w:name="_Hlk154150104"/>
      <w:r w:rsidRPr="00FA57B3">
        <w:rPr>
          <w:rFonts w:ascii="Tahoma" w:hAnsi="Tahoma" w:cs="Tahoma"/>
        </w:rPr>
        <w:t>Wykonawca prosi o określenie ewentualnego odchylenia wolumenu względem zapotrzebowania podstawowego do poziomu max +/- 10%. W przypadku braku zgody, Wykonawca prosi o procentowe maksymalnego odchylenia ponad zamówienia podstawowe</w:t>
      </w:r>
      <w:bookmarkEnd w:id="5"/>
      <w:r w:rsidRPr="00FA57B3">
        <w:rPr>
          <w:rFonts w:ascii="Tahoma" w:hAnsi="Tahoma" w:cs="Tahoma"/>
        </w:rPr>
        <w:t>.</w:t>
      </w:r>
    </w:p>
    <w:p w14:paraId="4B0BA9DC" w14:textId="26589F70" w:rsidR="00FA57B3" w:rsidRPr="00FA57B3" w:rsidRDefault="00FA57B3" w:rsidP="00FA57B3">
      <w:pPr>
        <w:spacing w:after="160" w:line="259" w:lineRule="auto"/>
        <w:jc w:val="both"/>
        <w:rPr>
          <w:rFonts w:ascii="Tahoma" w:hAnsi="Tahoma" w:cs="Tahoma"/>
          <w:b/>
          <w:bCs/>
          <w:i/>
          <w:iCs/>
        </w:rPr>
      </w:pPr>
      <w:r w:rsidRPr="00FA57B3">
        <w:rPr>
          <w:rFonts w:ascii="Tahoma" w:hAnsi="Tahoma" w:cs="Tahoma"/>
          <w:b/>
          <w:bCs/>
          <w:i/>
          <w:iCs/>
        </w:rPr>
        <w:t>Odpowiedź:</w:t>
      </w:r>
    </w:p>
    <w:p w14:paraId="00A74EBC" w14:textId="7E3FC52B" w:rsidR="00FA57B3" w:rsidRDefault="00FA57B3" w:rsidP="00FA57B3">
      <w:pPr>
        <w:spacing w:after="160" w:line="259" w:lineRule="auto"/>
        <w:jc w:val="both"/>
        <w:rPr>
          <w:rFonts w:ascii="Tahoma" w:hAnsi="Tahoma" w:cs="Tahoma"/>
        </w:rPr>
      </w:pPr>
      <w:r>
        <w:rPr>
          <w:rFonts w:ascii="Tahoma" w:hAnsi="Tahoma" w:cs="Tahoma"/>
        </w:rPr>
        <w:t>Zamawiający określa odchylenie wolumenu względem zapotrzebowania podstawowego do poziomu max +/- 20%.</w:t>
      </w:r>
    </w:p>
    <w:p w14:paraId="0598F267" w14:textId="77777777" w:rsidR="00FA57B3" w:rsidRDefault="00FA57B3" w:rsidP="00FA57B3">
      <w:pPr>
        <w:spacing w:after="160" w:line="259" w:lineRule="auto"/>
        <w:jc w:val="both"/>
        <w:rPr>
          <w:rFonts w:ascii="Tahoma" w:hAnsi="Tahoma" w:cs="Tahoma"/>
        </w:rPr>
      </w:pPr>
    </w:p>
    <w:p w14:paraId="657C52AA" w14:textId="671FCAAC" w:rsidR="00FA57B3" w:rsidRPr="00FA57B3" w:rsidRDefault="00FA57B3" w:rsidP="00FA57B3">
      <w:pPr>
        <w:spacing w:after="160" w:line="259" w:lineRule="auto"/>
        <w:jc w:val="both"/>
        <w:rPr>
          <w:rFonts w:ascii="Tahoma" w:hAnsi="Tahoma" w:cs="Tahoma"/>
          <w:b/>
          <w:bCs/>
          <w:u w:val="single"/>
        </w:rPr>
      </w:pPr>
      <w:r w:rsidRPr="00FA57B3">
        <w:rPr>
          <w:rFonts w:ascii="Tahoma" w:hAnsi="Tahoma" w:cs="Tahoma"/>
          <w:b/>
          <w:bCs/>
          <w:u w:val="single"/>
        </w:rPr>
        <w:t>Pytanie nr 34</w:t>
      </w:r>
    </w:p>
    <w:bookmarkEnd w:id="6"/>
    <w:p w14:paraId="3AB6593C" w14:textId="77777777" w:rsidR="00D65BFB" w:rsidRDefault="00D65BFB" w:rsidP="00FA57B3">
      <w:pPr>
        <w:spacing w:after="160" w:line="259" w:lineRule="auto"/>
        <w:jc w:val="both"/>
        <w:rPr>
          <w:rFonts w:ascii="Tahoma" w:hAnsi="Tahoma" w:cs="Tahoma"/>
        </w:rPr>
      </w:pPr>
      <w:r w:rsidRPr="00FA57B3">
        <w:rPr>
          <w:rFonts w:ascii="Tahoma" w:hAnsi="Tahoma" w:cs="Tahoma"/>
        </w:rPr>
        <w:t>Czy zamawiający wyraża zgodę na otrzymywanie faktur drogą elektroniczną  - e-faktura?</w:t>
      </w:r>
    </w:p>
    <w:p w14:paraId="462A3823" w14:textId="260B3A97" w:rsidR="00FA57B3" w:rsidRPr="005004DE" w:rsidRDefault="00FA57B3" w:rsidP="00FA57B3">
      <w:pPr>
        <w:spacing w:after="160" w:line="259" w:lineRule="auto"/>
        <w:jc w:val="both"/>
        <w:rPr>
          <w:rFonts w:ascii="Tahoma" w:hAnsi="Tahoma" w:cs="Tahoma"/>
          <w:b/>
          <w:bCs/>
          <w:i/>
          <w:iCs/>
        </w:rPr>
      </w:pPr>
      <w:r w:rsidRPr="005004DE">
        <w:rPr>
          <w:rFonts w:ascii="Tahoma" w:hAnsi="Tahoma" w:cs="Tahoma"/>
          <w:b/>
          <w:bCs/>
          <w:i/>
          <w:iCs/>
        </w:rPr>
        <w:t>Odpowiedź:</w:t>
      </w:r>
    </w:p>
    <w:p w14:paraId="687B55AD" w14:textId="003B8809" w:rsidR="00FA57B3" w:rsidRPr="005004DE" w:rsidRDefault="00FA57B3" w:rsidP="00FA57B3">
      <w:pPr>
        <w:spacing w:after="160" w:line="259" w:lineRule="auto"/>
        <w:jc w:val="both"/>
        <w:rPr>
          <w:rFonts w:ascii="Tahoma" w:hAnsi="Tahoma" w:cs="Tahoma"/>
        </w:rPr>
      </w:pPr>
      <w:r w:rsidRPr="005004DE">
        <w:rPr>
          <w:rFonts w:ascii="Tahoma" w:hAnsi="Tahoma" w:cs="Tahoma"/>
        </w:rPr>
        <w:t xml:space="preserve">Zamawiający </w:t>
      </w:r>
      <w:r w:rsidR="005004DE" w:rsidRPr="005004DE">
        <w:rPr>
          <w:rFonts w:ascii="Tahoma" w:hAnsi="Tahoma" w:cs="Tahoma"/>
        </w:rPr>
        <w:t xml:space="preserve">informuje, że postanowienia dotyczące faktur elektronicznych zostały zawarte w §7 </w:t>
      </w:r>
      <w:r w:rsidR="005004DE" w:rsidRPr="005004DE">
        <w:rPr>
          <w:rFonts w:ascii="Tahoma" w:hAnsi="Tahoma" w:cs="Tahoma"/>
        </w:rPr>
        <w:br/>
        <w:t>w załączniku 5 do SWZ</w:t>
      </w:r>
    </w:p>
    <w:p w14:paraId="38C609E0" w14:textId="77777777" w:rsidR="007B4E46" w:rsidRPr="005004DE" w:rsidRDefault="007B4E46" w:rsidP="00FA57B3">
      <w:pPr>
        <w:spacing w:after="160" w:line="259" w:lineRule="auto"/>
        <w:jc w:val="both"/>
        <w:rPr>
          <w:rFonts w:ascii="Tahoma" w:hAnsi="Tahoma" w:cs="Tahoma"/>
        </w:rPr>
      </w:pPr>
    </w:p>
    <w:p w14:paraId="3FD82754" w14:textId="4AC4E18F" w:rsidR="00FA57B3" w:rsidRPr="00FA57B3" w:rsidRDefault="00FA57B3" w:rsidP="00FA57B3">
      <w:pPr>
        <w:spacing w:after="160" w:line="259" w:lineRule="auto"/>
        <w:jc w:val="both"/>
        <w:rPr>
          <w:rFonts w:ascii="Tahoma" w:hAnsi="Tahoma" w:cs="Tahoma"/>
          <w:b/>
          <w:bCs/>
          <w:u w:val="single"/>
        </w:rPr>
      </w:pPr>
      <w:r w:rsidRPr="00FA57B3">
        <w:rPr>
          <w:rFonts w:ascii="Tahoma" w:hAnsi="Tahoma" w:cs="Tahoma"/>
          <w:b/>
          <w:bCs/>
          <w:u w:val="single"/>
        </w:rPr>
        <w:t>Pytanie nr 35</w:t>
      </w:r>
    </w:p>
    <w:p w14:paraId="008A2466" w14:textId="76184941" w:rsidR="00D65BFB" w:rsidRDefault="00D65BFB" w:rsidP="00FA57B3">
      <w:pPr>
        <w:spacing w:after="160" w:line="259" w:lineRule="auto"/>
        <w:jc w:val="both"/>
        <w:rPr>
          <w:rFonts w:ascii="Tahoma" w:hAnsi="Tahoma" w:cs="Tahoma"/>
        </w:rPr>
      </w:pPr>
      <w:r w:rsidRPr="00FA57B3">
        <w:rPr>
          <w:rFonts w:ascii="Tahoma" w:hAnsi="Tahoma" w:cs="Tahoma"/>
        </w:rPr>
        <w:t xml:space="preserve">Dotyczy załącznika nr 5 - </w:t>
      </w:r>
      <w:bookmarkStart w:id="7" w:name="_Hlk165367402"/>
      <w:r w:rsidRPr="00FA57B3">
        <w:rPr>
          <w:rFonts w:ascii="Tahoma" w:hAnsi="Tahoma" w:cs="Tahoma"/>
        </w:rPr>
        <w:t>§</w:t>
      </w:r>
      <w:bookmarkEnd w:id="7"/>
      <w:r w:rsidRPr="00FA57B3">
        <w:rPr>
          <w:rFonts w:ascii="Tahoma" w:hAnsi="Tahoma" w:cs="Tahoma"/>
        </w:rPr>
        <w:t xml:space="preserve"> 8 pkt 4 </w:t>
      </w:r>
      <w:proofErr w:type="spellStart"/>
      <w:r w:rsidRPr="00FA57B3">
        <w:rPr>
          <w:rFonts w:ascii="Tahoma" w:hAnsi="Tahoma" w:cs="Tahoma"/>
        </w:rPr>
        <w:t>ppkt</w:t>
      </w:r>
      <w:proofErr w:type="spellEnd"/>
      <w:r w:rsidRPr="00FA57B3">
        <w:rPr>
          <w:rFonts w:ascii="Tahoma" w:hAnsi="Tahoma" w:cs="Tahoma"/>
        </w:rPr>
        <w:t xml:space="preserve"> 3 – wykonawca prosi o usunięcie zapisu dotyczącego konkretnego wykonawcy</w:t>
      </w:r>
      <w:r w:rsidR="00FA57B3">
        <w:rPr>
          <w:rFonts w:ascii="Tahoma" w:hAnsi="Tahoma" w:cs="Tahoma"/>
        </w:rPr>
        <w:t>.</w:t>
      </w:r>
    </w:p>
    <w:p w14:paraId="6EC11120" w14:textId="6CB7E1D9" w:rsidR="00FA57B3" w:rsidRPr="00FA57B3" w:rsidRDefault="00FA57B3" w:rsidP="00FA57B3">
      <w:pPr>
        <w:spacing w:after="160" w:line="259" w:lineRule="auto"/>
        <w:jc w:val="both"/>
        <w:rPr>
          <w:rFonts w:ascii="Tahoma" w:hAnsi="Tahoma" w:cs="Tahoma"/>
          <w:b/>
          <w:bCs/>
          <w:i/>
          <w:iCs/>
        </w:rPr>
      </w:pPr>
      <w:r w:rsidRPr="00FA57B3">
        <w:rPr>
          <w:rFonts w:ascii="Tahoma" w:hAnsi="Tahoma" w:cs="Tahoma"/>
          <w:b/>
          <w:bCs/>
          <w:i/>
          <w:iCs/>
        </w:rPr>
        <w:t>Odpowiedź:</w:t>
      </w:r>
    </w:p>
    <w:p w14:paraId="389007EB" w14:textId="60553E33" w:rsidR="00FA57B3" w:rsidRDefault="00FA57B3" w:rsidP="00FA57B3">
      <w:pPr>
        <w:spacing w:after="160" w:line="259" w:lineRule="auto"/>
        <w:jc w:val="both"/>
        <w:rPr>
          <w:rFonts w:ascii="Tahoma" w:hAnsi="Tahoma" w:cs="Tahoma"/>
        </w:rPr>
      </w:pPr>
      <w:r>
        <w:rPr>
          <w:rFonts w:ascii="Tahoma" w:hAnsi="Tahoma" w:cs="Tahoma"/>
        </w:rPr>
        <w:t xml:space="preserve"> Zamawiający usunął zapis z załącznika nr 5</w:t>
      </w:r>
    </w:p>
    <w:p w14:paraId="5C1AD56D" w14:textId="77777777" w:rsidR="007B4E46" w:rsidRDefault="007B4E46" w:rsidP="00FA57B3">
      <w:pPr>
        <w:spacing w:after="160" w:line="259" w:lineRule="auto"/>
        <w:jc w:val="both"/>
        <w:rPr>
          <w:rFonts w:ascii="Tahoma" w:hAnsi="Tahoma" w:cs="Tahoma"/>
        </w:rPr>
      </w:pPr>
    </w:p>
    <w:p w14:paraId="5C77B0DA" w14:textId="1FF95D14" w:rsidR="007B4E46" w:rsidRPr="007B4E46" w:rsidRDefault="007B4E46" w:rsidP="00FA57B3">
      <w:pPr>
        <w:spacing w:after="160" w:line="259" w:lineRule="auto"/>
        <w:jc w:val="both"/>
        <w:rPr>
          <w:rFonts w:ascii="Tahoma" w:hAnsi="Tahoma" w:cs="Tahoma"/>
          <w:b/>
          <w:bCs/>
          <w:u w:val="single"/>
        </w:rPr>
      </w:pPr>
      <w:r w:rsidRPr="007B4E46">
        <w:rPr>
          <w:rFonts w:ascii="Tahoma" w:hAnsi="Tahoma" w:cs="Tahoma"/>
          <w:b/>
          <w:bCs/>
          <w:u w:val="single"/>
        </w:rPr>
        <w:t>Pytanie nr 36</w:t>
      </w:r>
    </w:p>
    <w:p w14:paraId="4EA3091D" w14:textId="77777777" w:rsidR="00D65BFB" w:rsidRPr="00D65BFB" w:rsidRDefault="00D65BFB" w:rsidP="00D65BFB">
      <w:pPr>
        <w:pStyle w:val="Akapitzlist"/>
        <w:numPr>
          <w:ilvl w:val="0"/>
          <w:numId w:val="33"/>
        </w:numPr>
        <w:spacing w:after="160" w:line="259" w:lineRule="auto"/>
        <w:jc w:val="both"/>
        <w:rPr>
          <w:rFonts w:ascii="Tahoma" w:hAnsi="Tahoma" w:cs="Tahoma"/>
          <w:sz w:val="20"/>
          <w:szCs w:val="20"/>
        </w:rPr>
      </w:pPr>
      <w:r w:rsidRPr="00D65BFB">
        <w:rPr>
          <w:rFonts w:ascii="Tahoma" w:hAnsi="Tahoma" w:cs="Tahoma"/>
          <w:sz w:val="20"/>
          <w:szCs w:val="20"/>
        </w:rPr>
        <w:t xml:space="preserve">Dotyczy załącznika nr 5 - § 10  </w:t>
      </w:r>
    </w:p>
    <w:p w14:paraId="5FA16FE2" w14:textId="77777777" w:rsidR="00D65BFB" w:rsidRPr="00D65BFB" w:rsidRDefault="00D65BFB" w:rsidP="00D65BFB">
      <w:pPr>
        <w:jc w:val="both"/>
        <w:rPr>
          <w:rFonts w:ascii="Tahoma" w:hAnsi="Tahoma" w:cs="Tahoma"/>
        </w:rPr>
      </w:pPr>
      <w:r w:rsidRPr="00D65BFB">
        <w:rPr>
          <w:rFonts w:ascii="Tahoma" w:hAnsi="Tahoma" w:cs="Tahoma"/>
        </w:rPr>
        <w:t>Wykonawca prosi o dodanie zapisu:</w:t>
      </w:r>
    </w:p>
    <w:p w14:paraId="4F4E07F1" w14:textId="77777777" w:rsidR="00D65BFB" w:rsidRPr="00D65BFB" w:rsidRDefault="00D65BFB" w:rsidP="00D65BFB">
      <w:pPr>
        <w:jc w:val="both"/>
        <w:rPr>
          <w:rFonts w:ascii="Tahoma" w:hAnsi="Tahoma" w:cs="Tahoma"/>
          <w:i/>
          <w:iCs/>
        </w:rPr>
      </w:pPr>
      <w:r w:rsidRPr="00D65BFB">
        <w:rPr>
          <w:rFonts w:ascii="Tahoma" w:hAnsi="Tahoma" w:cs="Tahoma"/>
          <w:i/>
          <w:iCs/>
        </w:rPr>
        <w:t>Strony zgodnie oświadczają, że waloryzacja wynagrodzenia o której mowa w § 10 nie będzie miała zastosowania, gdy Wykonawca dokonał zakupu gazu ziemnego z góry dla całego okresu zamówienia wynikającego z umowy, wobec powyższego zmiana cen gazu ziemnego nie będzie miała wpływu na wartość wynagrodzenia</w:t>
      </w:r>
    </w:p>
    <w:p w14:paraId="7F939664" w14:textId="77777777" w:rsidR="00D65BFB" w:rsidRDefault="00D65BFB" w:rsidP="00D65BFB">
      <w:pPr>
        <w:jc w:val="both"/>
        <w:rPr>
          <w:rFonts w:ascii="Tahoma" w:hAnsi="Tahoma" w:cs="Tahoma"/>
          <w:i/>
          <w:iCs/>
        </w:rPr>
      </w:pPr>
      <w:r w:rsidRPr="00D65BFB">
        <w:rPr>
          <w:rFonts w:ascii="Tahoma" w:hAnsi="Tahoma" w:cs="Tahoma"/>
          <w:i/>
          <w:iCs/>
        </w:rPr>
        <w:t>Wykonawca oświadcza, że do dna zawarcia przedmiotowej umowy dokonał/nie dokonał* (*niepotrzebne skreślić) zakupu gazu ziemnego w wysokości 100% (wielkość procentowa) na zasadach złożonej oferty.”</w:t>
      </w:r>
    </w:p>
    <w:p w14:paraId="4D8C5876" w14:textId="77777777" w:rsidR="007B4E46" w:rsidRDefault="007B4E46" w:rsidP="00D65BFB">
      <w:pPr>
        <w:jc w:val="both"/>
        <w:rPr>
          <w:rFonts w:ascii="Tahoma" w:hAnsi="Tahoma" w:cs="Tahoma"/>
          <w:i/>
          <w:iCs/>
        </w:rPr>
      </w:pPr>
    </w:p>
    <w:p w14:paraId="256D535E" w14:textId="77777777" w:rsidR="007B4E46" w:rsidRDefault="007B4E46" w:rsidP="00D65BFB">
      <w:pPr>
        <w:jc w:val="both"/>
        <w:rPr>
          <w:rFonts w:ascii="Tahoma" w:hAnsi="Tahoma" w:cs="Tahoma"/>
          <w:i/>
          <w:iCs/>
        </w:rPr>
      </w:pPr>
    </w:p>
    <w:p w14:paraId="77457417" w14:textId="77777777" w:rsidR="007B4E46" w:rsidRDefault="007B4E46" w:rsidP="00D65BFB">
      <w:pPr>
        <w:jc w:val="both"/>
        <w:rPr>
          <w:rFonts w:ascii="Tahoma" w:hAnsi="Tahoma" w:cs="Tahoma"/>
          <w:i/>
          <w:iCs/>
        </w:rPr>
      </w:pPr>
    </w:p>
    <w:p w14:paraId="5944FCEB" w14:textId="77777777" w:rsidR="007B4E46" w:rsidRDefault="007B4E46" w:rsidP="00D65BFB">
      <w:pPr>
        <w:jc w:val="both"/>
        <w:rPr>
          <w:rFonts w:ascii="Tahoma" w:hAnsi="Tahoma" w:cs="Tahoma"/>
          <w:i/>
          <w:iCs/>
        </w:rPr>
      </w:pPr>
    </w:p>
    <w:p w14:paraId="2A4C2F81" w14:textId="77777777" w:rsidR="007B4E46" w:rsidRPr="00D65BFB" w:rsidRDefault="007B4E46" w:rsidP="00D65BFB">
      <w:pPr>
        <w:jc w:val="both"/>
        <w:rPr>
          <w:rFonts w:ascii="Tahoma" w:hAnsi="Tahoma" w:cs="Tahoma"/>
          <w:i/>
          <w:iCs/>
        </w:rPr>
      </w:pPr>
    </w:p>
    <w:p w14:paraId="38DAF3ED" w14:textId="506FAB48" w:rsidR="00D65BFB" w:rsidRPr="007B4E46" w:rsidRDefault="007B4E46" w:rsidP="008B5F21">
      <w:pPr>
        <w:widowControl w:val="0"/>
        <w:autoSpaceDN w:val="0"/>
        <w:adjustRightInd w:val="0"/>
        <w:spacing w:line="360" w:lineRule="auto"/>
        <w:jc w:val="both"/>
        <w:rPr>
          <w:rFonts w:ascii="Tahoma" w:hAnsi="Tahoma" w:cs="Tahoma"/>
          <w:b/>
          <w:bCs/>
          <w:i/>
          <w:iCs/>
        </w:rPr>
      </w:pPr>
      <w:r w:rsidRPr="007B4E46">
        <w:rPr>
          <w:rFonts w:ascii="Tahoma" w:hAnsi="Tahoma" w:cs="Tahoma"/>
          <w:b/>
          <w:bCs/>
          <w:i/>
          <w:iCs/>
        </w:rPr>
        <w:t>Odpowiedź:</w:t>
      </w:r>
    </w:p>
    <w:p w14:paraId="1D69B111" w14:textId="4D5E1DE2" w:rsidR="00FB348B" w:rsidRDefault="007B4E46" w:rsidP="00FB348B">
      <w:pPr>
        <w:spacing w:line="360" w:lineRule="auto"/>
        <w:jc w:val="both"/>
        <w:rPr>
          <w:rFonts w:ascii="Tahoma" w:hAnsi="Tahoma" w:cs="Tahoma"/>
        </w:rPr>
      </w:pPr>
      <w:r>
        <w:rPr>
          <w:rFonts w:ascii="Tahoma" w:hAnsi="Tahoma" w:cs="Tahoma"/>
        </w:rPr>
        <w:t xml:space="preserve">Zamawiający </w:t>
      </w:r>
      <w:r w:rsidR="003332E2">
        <w:rPr>
          <w:rFonts w:ascii="Tahoma" w:hAnsi="Tahoma" w:cs="Tahoma"/>
        </w:rPr>
        <w:t>dodał do</w:t>
      </w:r>
      <w:r w:rsidR="003332E2" w:rsidRPr="003332E2">
        <w:rPr>
          <w:rFonts w:ascii="Tahoma" w:hAnsi="Tahoma" w:cs="Tahoma"/>
        </w:rPr>
        <w:t xml:space="preserve"> </w:t>
      </w:r>
      <w:r w:rsidR="003332E2">
        <w:rPr>
          <w:rFonts w:ascii="Tahoma" w:hAnsi="Tahoma" w:cs="Tahoma"/>
        </w:rPr>
        <w:t xml:space="preserve">załącznika nr 5  w </w:t>
      </w:r>
      <w:r>
        <w:rPr>
          <w:rFonts w:ascii="Tahoma" w:hAnsi="Tahoma" w:cs="Tahoma"/>
        </w:rPr>
        <w:t xml:space="preserve">  </w:t>
      </w:r>
      <w:r w:rsidRPr="00D65BFB">
        <w:rPr>
          <w:rFonts w:ascii="Tahoma" w:hAnsi="Tahoma" w:cs="Tahoma"/>
        </w:rPr>
        <w:t>§ 10</w:t>
      </w:r>
      <w:r w:rsidR="003332E2">
        <w:rPr>
          <w:rFonts w:ascii="Tahoma" w:hAnsi="Tahoma" w:cs="Tahoma"/>
        </w:rPr>
        <w:t xml:space="preserve"> </w:t>
      </w:r>
      <w:r w:rsidR="003332E2" w:rsidRPr="005004DE">
        <w:rPr>
          <w:rFonts w:ascii="Tahoma" w:hAnsi="Tahoma" w:cs="Tahoma"/>
          <w:b/>
          <w:bCs/>
        </w:rPr>
        <w:t>ust. 3</w:t>
      </w:r>
      <w:r w:rsidRPr="00D65BFB">
        <w:rPr>
          <w:rFonts w:ascii="Tahoma" w:hAnsi="Tahoma" w:cs="Tahoma"/>
        </w:rPr>
        <w:t xml:space="preserve"> </w:t>
      </w:r>
      <w:r w:rsidR="003332E2">
        <w:rPr>
          <w:rFonts w:ascii="Tahoma" w:hAnsi="Tahoma" w:cs="Tahoma"/>
        </w:rPr>
        <w:t>o następującej treści</w:t>
      </w:r>
      <w:r>
        <w:rPr>
          <w:rFonts w:ascii="Tahoma" w:hAnsi="Tahoma" w:cs="Tahoma"/>
        </w:rPr>
        <w:t>:</w:t>
      </w:r>
    </w:p>
    <w:p w14:paraId="41943A97" w14:textId="783DA80C" w:rsidR="003332E2" w:rsidRPr="005004DE" w:rsidRDefault="005004DE" w:rsidP="005004DE">
      <w:pPr>
        <w:tabs>
          <w:tab w:val="left" w:pos="284"/>
          <w:tab w:val="left" w:pos="567"/>
        </w:tabs>
        <w:spacing w:after="160" w:line="252" w:lineRule="auto"/>
        <w:ind w:left="360"/>
        <w:jc w:val="both"/>
        <w:rPr>
          <w:rFonts w:ascii="Tahoma" w:hAnsi="Tahoma" w:cs="Tahoma"/>
        </w:rPr>
      </w:pPr>
      <w:r>
        <w:rPr>
          <w:rFonts w:ascii="Tahoma" w:hAnsi="Tahoma" w:cs="Tahoma"/>
        </w:rPr>
        <w:t>3.</w:t>
      </w:r>
      <w:r w:rsidR="003332E2" w:rsidRPr="005004DE">
        <w:rPr>
          <w:rFonts w:ascii="Tahoma" w:hAnsi="Tahoma" w:cs="Tahoma"/>
        </w:rPr>
        <w:t>Waloryzacja wynagrodzenia Wykonawcy:</w:t>
      </w:r>
    </w:p>
    <w:p w14:paraId="6E98831A" w14:textId="77777777" w:rsidR="003332E2" w:rsidRPr="00740839" w:rsidRDefault="003332E2" w:rsidP="003332E2">
      <w:pPr>
        <w:tabs>
          <w:tab w:val="left" w:pos="284"/>
          <w:tab w:val="left" w:pos="567"/>
        </w:tabs>
        <w:spacing w:after="160" w:line="252" w:lineRule="auto"/>
        <w:ind w:left="360"/>
        <w:jc w:val="both"/>
        <w:rPr>
          <w:rFonts w:ascii="Tahoma" w:hAnsi="Tahoma" w:cs="Tahoma"/>
        </w:rPr>
      </w:pPr>
      <w:r>
        <w:rPr>
          <w:rFonts w:ascii="Tahoma" w:hAnsi="Tahoma" w:cs="Tahoma"/>
        </w:rPr>
        <w:t>a)</w:t>
      </w:r>
      <w:r w:rsidRPr="00740839">
        <w:rPr>
          <w:rFonts w:ascii="Tahoma" w:hAnsi="Tahoma" w:cs="Tahoma"/>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6BEA6AE3"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Waloryzacja nie dotyczy cen jednostkowych stosowanych do rozliczeń i zawartych w taryfach  dystrybucyjnych i sprzedażowych zatwierdzonych przez Prezesa URE.</w:t>
      </w:r>
    </w:p>
    <w:p w14:paraId="1B137CC7"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55A6B0F0"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Wykonawca oświadcza, że do dnia zawarcia przedmiotowej umowy dokonał zakupu gazu ziemnego w wysokości 100% (wielkość procentowa) na zasadach złożonej oferty.</w:t>
      </w:r>
    </w:p>
    <w:p w14:paraId="76DECE70"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5CA28410"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61B150DF" w14:textId="77777777" w:rsidR="003332E2" w:rsidRPr="00740839" w:rsidRDefault="003332E2" w:rsidP="003332E2">
      <w:pPr>
        <w:pStyle w:val="Akapitzlist"/>
        <w:numPr>
          <w:ilvl w:val="0"/>
          <w:numId w:val="34"/>
        </w:numPr>
        <w:tabs>
          <w:tab w:val="left" w:pos="284"/>
          <w:tab w:val="left" w:pos="567"/>
        </w:tabs>
        <w:spacing w:after="160" w:line="252" w:lineRule="auto"/>
        <w:jc w:val="both"/>
        <w:rPr>
          <w:rFonts w:ascii="Tahoma" w:hAnsi="Tahoma" w:cs="Tahoma"/>
          <w:sz w:val="20"/>
          <w:szCs w:val="20"/>
        </w:rPr>
      </w:pPr>
      <w:r w:rsidRPr="00740839">
        <w:rPr>
          <w:rFonts w:ascii="Tahoma" w:hAnsi="Tahoma" w:cs="Tahoma"/>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6A786CE7" w14:textId="77777777" w:rsidR="003332E2" w:rsidRPr="00740839" w:rsidRDefault="003332E2" w:rsidP="003332E2">
      <w:pPr>
        <w:pStyle w:val="Akapitzlist"/>
        <w:numPr>
          <w:ilvl w:val="0"/>
          <w:numId w:val="34"/>
        </w:numPr>
        <w:tabs>
          <w:tab w:val="left" w:pos="284"/>
          <w:tab w:val="left" w:pos="567"/>
        </w:tabs>
        <w:spacing w:line="252" w:lineRule="auto"/>
        <w:jc w:val="both"/>
        <w:rPr>
          <w:rFonts w:ascii="Tahoma" w:hAnsi="Tahoma" w:cs="Tahoma"/>
          <w:sz w:val="20"/>
          <w:szCs w:val="20"/>
        </w:rPr>
      </w:pPr>
      <w:r w:rsidRPr="00740839">
        <w:rPr>
          <w:rFonts w:ascii="Tahoma" w:hAnsi="Tahoma" w:cs="Tahoma"/>
          <w:sz w:val="20"/>
          <w:szCs w:val="20"/>
        </w:rPr>
        <w:t xml:space="preserve"> Strona uprawniona jest do złożenia wniosku o waloryzacje w przypadku zmiany średnioważonej ceny miesięcznej </w:t>
      </w:r>
      <w:proofErr w:type="spellStart"/>
      <w:r w:rsidRPr="00740839">
        <w:rPr>
          <w:rFonts w:ascii="Tahoma" w:hAnsi="Tahoma" w:cs="Tahoma"/>
          <w:sz w:val="20"/>
          <w:szCs w:val="20"/>
        </w:rPr>
        <w:t>RDNg</w:t>
      </w:r>
      <w:proofErr w:type="spellEnd"/>
      <w:r w:rsidRPr="00740839">
        <w:rPr>
          <w:rFonts w:ascii="Tahoma" w:hAnsi="Tahoma" w:cs="Tahoma"/>
          <w:sz w:val="20"/>
          <w:szCs w:val="20"/>
        </w:rPr>
        <w:t xml:space="preserve"> (Rynek Dnia Następnego gazu) na Towarowej Giełdzie Energii SA (cena publikowana w Raportach Miesięcznych </w:t>
      </w:r>
      <w:hyperlink r:id="rId9" w:history="1">
        <w:r w:rsidRPr="00740839">
          <w:rPr>
            <w:rFonts w:ascii="Tahoma" w:hAnsi="Tahoma" w:cs="Tahoma"/>
            <w:sz w:val="20"/>
            <w:szCs w:val="20"/>
          </w:rPr>
          <w:t>https://tge.pl/dane-statystyczne</w:t>
        </w:r>
      </w:hyperlink>
      <w:r w:rsidRPr="00740839">
        <w:rPr>
          <w:rFonts w:ascii="Tahoma" w:hAnsi="Tahoma" w:cs="Tahoma"/>
          <w:sz w:val="20"/>
          <w:szCs w:val="20"/>
        </w:rPr>
        <w:t>).</w:t>
      </w:r>
    </w:p>
    <w:p w14:paraId="28F6B75B" w14:textId="77777777" w:rsidR="003332E2" w:rsidRPr="00740839" w:rsidRDefault="003332E2" w:rsidP="003332E2">
      <w:pPr>
        <w:tabs>
          <w:tab w:val="left" w:pos="1418"/>
        </w:tabs>
        <w:autoSpaceDE/>
        <w:ind w:left="993" w:hanging="142"/>
        <w:jc w:val="both"/>
        <w:rPr>
          <w:rFonts w:ascii="Tahoma" w:hAnsi="Tahoma" w:cs="Tahoma"/>
          <w:lang w:eastAsia="en-US"/>
        </w:rPr>
      </w:pPr>
      <w:r w:rsidRPr="00740839">
        <w:rPr>
          <w:rFonts w:ascii="Tahoma" w:hAnsi="Tahoma" w:cs="Tahoma"/>
          <w:lang w:eastAsia="en-US"/>
        </w:rPr>
        <w:t>1) zmiana powinna być liczona od dnia zawarcia umowy</w:t>
      </w:r>
    </w:p>
    <w:p w14:paraId="1BE4E4F1" w14:textId="77777777" w:rsidR="003332E2" w:rsidRPr="00740839" w:rsidRDefault="003332E2" w:rsidP="003332E2">
      <w:pPr>
        <w:autoSpaceDE/>
        <w:ind w:left="1134" w:hanging="283"/>
        <w:jc w:val="both"/>
        <w:rPr>
          <w:rFonts w:ascii="Tahoma" w:hAnsi="Tahoma" w:cs="Tahoma"/>
          <w:lang w:eastAsia="en-US"/>
        </w:rPr>
      </w:pPr>
      <w:r w:rsidRPr="00740839">
        <w:rPr>
          <w:rFonts w:ascii="Tahoma" w:hAnsi="Tahoma" w:cs="Tahoma"/>
          <w:lang w:eastAsia="en-US"/>
        </w:rPr>
        <w:t xml:space="preserve">2) zmiana średnioważonej ceny miesięcznej </w:t>
      </w:r>
      <w:proofErr w:type="spellStart"/>
      <w:r w:rsidRPr="00740839">
        <w:rPr>
          <w:rFonts w:ascii="Tahoma" w:hAnsi="Tahoma" w:cs="Tahoma"/>
          <w:lang w:eastAsia="en-US"/>
        </w:rPr>
        <w:t>RDNg</w:t>
      </w:r>
      <w:proofErr w:type="spellEnd"/>
      <w:r w:rsidRPr="00740839">
        <w:rPr>
          <w:rFonts w:ascii="Tahoma" w:hAnsi="Tahoma" w:cs="Tahoma"/>
          <w:lang w:eastAsia="en-US"/>
        </w:rPr>
        <w:t xml:space="preserve"> na TGE może być kalkulowana po upływie 6 miesięcy obowiązywania umowy na poniższych zasadach:</w:t>
      </w:r>
    </w:p>
    <w:p w14:paraId="372FC4F2" w14:textId="77777777" w:rsidR="003332E2" w:rsidRPr="00740839" w:rsidRDefault="003332E2" w:rsidP="003332E2">
      <w:pPr>
        <w:pStyle w:val="Akapitzlist"/>
        <w:numPr>
          <w:ilvl w:val="1"/>
          <w:numId w:val="28"/>
        </w:numPr>
        <w:tabs>
          <w:tab w:val="left" w:pos="1701"/>
        </w:tabs>
        <w:ind w:left="1701" w:hanging="567"/>
        <w:jc w:val="both"/>
        <w:rPr>
          <w:rFonts w:ascii="Tahoma" w:hAnsi="Tahoma" w:cs="Tahoma"/>
          <w:sz w:val="20"/>
          <w:szCs w:val="20"/>
        </w:rPr>
      </w:pPr>
      <w:r w:rsidRPr="00740839">
        <w:rPr>
          <w:rFonts w:ascii="Tahoma" w:hAnsi="Tahoma" w:cs="Tahoma"/>
          <w:sz w:val="20"/>
          <w:szCs w:val="20"/>
        </w:rPr>
        <w:t>wartość od 30% do 40% to wszystkie ceny jednostkowe paliwa gazowego zostaną odpowiednio powiększone o 2%</w:t>
      </w:r>
    </w:p>
    <w:p w14:paraId="3EA3581F" w14:textId="77777777" w:rsidR="003332E2" w:rsidRPr="00740839" w:rsidRDefault="003332E2" w:rsidP="003332E2">
      <w:pPr>
        <w:pStyle w:val="Akapitzlist"/>
        <w:numPr>
          <w:ilvl w:val="1"/>
          <w:numId w:val="28"/>
        </w:numPr>
        <w:tabs>
          <w:tab w:val="left" w:pos="1701"/>
        </w:tabs>
        <w:ind w:left="1701" w:hanging="567"/>
        <w:jc w:val="both"/>
        <w:rPr>
          <w:rFonts w:ascii="Tahoma" w:hAnsi="Tahoma" w:cs="Tahoma"/>
          <w:sz w:val="20"/>
          <w:szCs w:val="20"/>
        </w:rPr>
      </w:pPr>
      <w:r w:rsidRPr="00740839">
        <w:rPr>
          <w:rFonts w:ascii="Tahoma" w:hAnsi="Tahoma" w:cs="Tahoma"/>
          <w:sz w:val="20"/>
          <w:szCs w:val="20"/>
        </w:rPr>
        <w:t>wartość od 40,1% do 50% to wszystkie ceny jednostkowe paliwa gazowego zostaną odpowiednio powiększone o 3%</w:t>
      </w:r>
    </w:p>
    <w:p w14:paraId="1B787FCC" w14:textId="77777777" w:rsidR="003332E2" w:rsidRPr="00740839" w:rsidRDefault="003332E2" w:rsidP="003332E2">
      <w:pPr>
        <w:pStyle w:val="Akapitzlist"/>
        <w:numPr>
          <w:ilvl w:val="1"/>
          <w:numId w:val="28"/>
        </w:numPr>
        <w:tabs>
          <w:tab w:val="left" w:pos="1701"/>
        </w:tabs>
        <w:ind w:left="1701" w:hanging="567"/>
        <w:jc w:val="both"/>
        <w:rPr>
          <w:rFonts w:ascii="Tahoma" w:hAnsi="Tahoma" w:cs="Tahoma"/>
          <w:sz w:val="20"/>
          <w:szCs w:val="20"/>
        </w:rPr>
      </w:pPr>
      <w:r w:rsidRPr="00740839">
        <w:rPr>
          <w:rFonts w:ascii="Tahoma" w:hAnsi="Tahoma" w:cs="Tahoma"/>
          <w:sz w:val="20"/>
          <w:szCs w:val="20"/>
        </w:rPr>
        <w:t>wartość od 50,1% to wszystkie ceny jednostkowe paliwa gazowego zostaną odpowiednio powiększone o 5%</w:t>
      </w:r>
    </w:p>
    <w:p w14:paraId="78CB631D" w14:textId="77777777" w:rsidR="003332E2" w:rsidRPr="00740839" w:rsidRDefault="003332E2" w:rsidP="003332E2">
      <w:pPr>
        <w:pStyle w:val="Akapitzlist"/>
        <w:numPr>
          <w:ilvl w:val="0"/>
          <w:numId w:val="34"/>
        </w:numPr>
        <w:tabs>
          <w:tab w:val="left" w:pos="567"/>
        </w:tabs>
        <w:spacing w:after="0"/>
        <w:ind w:hanging="357"/>
        <w:contextualSpacing w:val="0"/>
        <w:jc w:val="both"/>
        <w:rPr>
          <w:rFonts w:ascii="Tahoma" w:hAnsi="Tahoma" w:cs="Tahoma"/>
          <w:sz w:val="20"/>
          <w:szCs w:val="20"/>
        </w:rPr>
      </w:pPr>
      <w:r w:rsidRPr="00740839">
        <w:rPr>
          <w:rFonts w:ascii="Tahoma" w:hAnsi="Tahoma" w:cs="Tahoma"/>
          <w:sz w:val="20"/>
          <w:szCs w:val="20"/>
        </w:rPr>
        <w:t xml:space="preserve">Zmiana  wysokości  cen  jednostkowych  nastąpi  z dniem podpisanie aneksu. </w:t>
      </w:r>
    </w:p>
    <w:p w14:paraId="765A57B7" w14:textId="77777777" w:rsidR="003332E2" w:rsidRDefault="003332E2" w:rsidP="00FB348B">
      <w:pPr>
        <w:spacing w:line="360" w:lineRule="auto"/>
        <w:jc w:val="both"/>
        <w:rPr>
          <w:rFonts w:ascii="Tahoma" w:hAnsi="Tahoma" w:cs="Tahoma"/>
        </w:rPr>
      </w:pPr>
    </w:p>
    <w:p w14:paraId="004AF1EF" w14:textId="77777777" w:rsidR="007B4E46" w:rsidRDefault="007B4E46" w:rsidP="00FB348B">
      <w:pPr>
        <w:spacing w:line="360" w:lineRule="auto"/>
        <w:jc w:val="both"/>
        <w:rPr>
          <w:rFonts w:ascii="Tahoma" w:hAnsi="Tahoma" w:cs="Tahoma"/>
        </w:rPr>
      </w:pPr>
    </w:p>
    <w:p w14:paraId="5BC8F16C" w14:textId="29E0C5C6" w:rsidR="00C134FF" w:rsidRPr="00916781" w:rsidRDefault="00C134FF" w:rsidP="00C134FF">
      <w:pPr>
        <w:jc w:val="both"/>
        <w:rPr>
          <w:rFonts w:ascii="Tahoma" w:hAnsi="Tahoma" w:cs="Tahoma"/>
          <w:b/>
          <w:bCs/>
        </w:rPr>
      </w:pPr>
      <w:r w:rsidRPr="00916781">
        <w:rPr>
          <w:rFonts w:ascii="Tahoma" w:hAnsi="Tahoma" w:cs="Tahoma"/>
          <w:b/>
          <w:bCs/>
        </w:rPr>
        <w:t>Zmiany dotyczące SWZ</w:t>
      </w:r>
      <w:r w:rsidR="00426D06" w:rsidRPr="00916781">
        <w:rPr>
          <w:rFonts w:ascii="Tahoma" w:hAnsi="Tahoma" w:cs="Tahoma"/>
          <w:b/>
          <w:bCs/>
        </w:rPr>
        <w:t xml:space="preserve"> </w:t>
      </w:r>
    </w:p>
    <w:p w14:paraId="47DF8B07" w14:textId="77777777" w:rsidR="00C134FF" w:rsidRPr="00916781" w:rsidRDefault="00C134FF" w:rsidP="00C134FF">
      <w:pPr>
        <w:jc w:val="both"/>
        <w:rPr>
          <w:rFonts w:ascii="Tahoma" w:hAnsi="Tahoma" w:cs="Tahoma"/>
        </w:rPr>
      </w:pPr>
    </w:p>
    <w:p w14:paraId="58268FC5" w14:textId="2A5B83C1" w:rsidR="00920CF8" w:rsidRPr="00916781" w:rsidRDefault="00BA24CB" w:rsidP="00920CF8">
      <w:pPr>
        <w:pStyle w:val="Akapitzlist"/>
        <w:numPr>
          <w:ilvl w:val="0"/>
          <w:numId w:val="9"/>
        </w:numPr>
        <w:tabs>
          <w:tab w:val="left" w:pos="1080"/>
        </w:tabs>
        <w:spacing w:line="240" w:lineRule="auto"/>
        <w:ind w:left="426" w:hanging="426"/>
        <w:jc w:val="both"/>
        <w:rPr>
          <w:rFonts w:ascii="Tahoma" w:hAnsi="Tahoma" w:cs="Tahoma"/>
          <w:sz w:val="20"/>
          <w:szCs w:val="20"/>
        </w:rPr>
      </w:pPr>
      <w:r w:rsidRPr="00916781">
        <w:rPr>
          <w:rFonts w:ascii="Tahoma" w:hAnsi="Tahoma" w:cs="Tahoma"/>
          <w:sz w:val="20"/>
          <w:szCs w:val="20"/>
        </w:rPr>
        <w:t>W rozdziale II ust. 1.3:</w:t>
      </w:r>
    </w:p>
    <w:p w14:paraId="3F76C8AC" w14:textId="6E9105A1" w:rsidR="00BA24CB" w:rsidRPr="005004DE" w:rsidRDefault="00BA24CB" w:rsidP="00BA24CB">
      <w:pPr>
        <w:tabs>
          <w:tab w:val="left" w:pos="1080"/>
        </w:tabs>
        <w:jc w:val="both"/>
        <w:rPr>
          <w:rFonts w:ascii="Tahoma" w:hAnsi="Tahoma" w:cs="Tahoma"/>
          <w:b/>
          <w:bCs/>
        </w:rPr>
      </w:pPr>
      <w:r w:rsidRPr="00916781">
        <w:rPr>
          <w:rFonts w:ascii="Tahoma" w:hAnsi="Tahoma" w:cs="Tahoma"/>
        </w:rPr>
        <w:t xml:space="preserve">Wolumen prognozowanego paliwa jaka będzie dostarczana i rozliczana na podstawie cen wynikających </w:t>
      </w:r>
      <w:r w:rsidRPr="00916781">
        <w:rPr>
          <w:rFonts w:ascii="Tahoma" w:hAnsi="Tahoma" w:cs="Tahoma"/>
        </w:rPr>
        <w:br/>
        <w:t>z ustawy z dnia 26 stycznia 2022r. zmienia się z 1</w:t>
      </w:r>
      <w:r w:rsidR="00EE7D95" w:rsidRPr="00916781">
        <w:rPr>
          <w:rFonts w:ascii="Tahoma" w:hAnsi="Tahoma" w:cs="Tahoma"/>
        </w:rPr>
        <w:t>209419</w:t>
      </w:r>
      <w:r w:rsidRPr="00916781">
        <w:rPr>
          <w:rFonts w:ascii="Tahoma" w:hAnsi="Tahoma" w:cs="Tahoma"/>
        </w:rPr>
        <w:t xml:space="preserve"> kWh na </w:t>
      </w:r>
      <w:r w:rsidR="00DE51B1" w:rsidRPr="005004DE">
        <w:rPr>
          <w:rFonts w:ascii="Tahoma" w:hAnsi="Tahoma" w:cs="Tahoma"/>
          <w:b/>
          <w:bCs/>
        </w:rPr>
        <w:t>1</w:t>
      </w:r>
      <w:r w:rsidR="00EE7D95" w:rsidRPr="005004DE">
        <w:rPr>
          <w:rFonts w:ascii="Tahoma" w:hAnsi="Tahoma" w:cs="Tahoma"/>
          <w:b/>
          <w:bCs/>
        </w:rPr>
        <w:t>20408</w:t>
      </w:r>
      <w:r w:rsidR="00DE51B1" w:rsidRPr="005004DE">
        <w:rPr>
          <w:rFonts w:ascii="Tahoma" w:hAnsi="Tahoma" w:cs="Tahoma"/>
          <w:b/>
          <w:bCs/>
        </w:rPr>
        <w:t xml:space="preserve"> kWh.</w:t>
      </w:r>
    </w:p>
    <w:p w14:paraId="36D1807E" w14:textId="77777777" w:rsidR="00920CF8" w:rsidRPr="00916781" w:rsidRDefault="00920CF8" w:rsidP="00920CF8">
      <w:pPr>
        <w:tabs>
          <w:tab w:val="left" w:pos="709"/>
        </w:tabs>
        <w:jc w:val="both"/>
        <w:rPr>
          <w:rFonts w:ascii="Tahoma" w:hAnsi="Tahoma" w:cs="Tahoma"/>
        </w:rPr>
      </w:pPr>
    </w:p>
    <w:p w14:paraId="5F821DB1" w14:textId="05CFD6BF" w:rsidR="00920CF8" w:rsidRPr="00916781" w:rsidRDefault="00920CF8" w:rsidP="00920CF8">
      <w:pPr>
        <w:pStyle w:val="Akapitzlist"/>
        <w:numPr>
          <w:ilvl w:val="0"/>
          <w:numId w:val="9"/>
        </w:numPr>
        <w:tabs>
          <w:tab w:val="left" w:pos="426"/>
        </w:tabs>
        <w:ind w:hanging="720"/>
        <w:jc w:val="both"/>
        <w:rPr>
          <w:rFonts w:ascii="Tahoma" w:hAnsi="Tahoma" w:cs="Tahoma"/>
          <w:sz w:val="20"/>
          <w:szCs w:val="20"/>
        </w:rPr>
      </w:pPr>
      <w:r w:rsidRPr="00916781">
        <w:rPr>
          <w:rFonts w:ascii="Tahoma" w:hAnsi="Tahoma" w:cs="Tahoma"/>
          <w:sz w:val="20"/>
          <w:szCs w:val="20"/>
        </w:rPr>
        <w:t>W rozdziale VIII ust. 1 otrzymuje brzmienie:</w:t>
      </w:r>
    </w:p>
    <w:p w14:paraId="3598C6BB" w14:textId="2FF4D2C7" w:rsidR="00920CF8" w:rsidRPr="00916781" w:rsidRDefault="00920CF8" w:rsidP="00920CF8">
      <w:pPr>
        <w:tabs>
          <w:tab w:val="left" w:pos="1080"/>
        </w:tabs>
        <w:jc w:val="both"/>
        <w:rPr>
          <w:rFonts w:ascii="Tahoma" w:hAnsi="Tahoma" w:cs="Tahoma"/>
        </w:rPr>
      </w:pPr>
      <w:r w:rsidRPr="00916781">
        <w:rPr>
          <w:rFonts w:ascii="Tahoma" w:hAnsi="Tahoma" w:cs="Tahoma"/>
        </w:rPr>
        <w:t xml:space="preserve">Termin związania ofertą wynosi </w:t>
      </w:r>
      <w:r w:rsidR="00EE7D95" w:rsidRPr="00916781">
        <w:rPr>
          <w:rFonts w:ascii="Tahoma" w:hAnsi="Tahoma" w:cs="Tahoma"/>
        </w:rPr>
        <w:t>3</w:t>
      </w:r>
      <w:r w:rsidRPr="00916781">
        <w:rPr>
          <w:rFonts w:ascii="Tahoma" w:hAnsi="Tahoma" w:cs="Tahoma"/>
        </w:rPr>
        <w:t xml:space="preserve">0 dni, powyższe oznacza, iż Wykonawca jest związany ofertą do dnia </w:t>
      </w:r>
      <w:r w:rsidRPr="003332E2">
        <w:rPr>
          <w:rFonts w:ascii="Tahoma" w:hAnsi="Tahoma" w:cs="Tahoma"/>
          <w:b/>
          <w:bCs/>
        </w:rPr>
        <w:t>0</w:t>
      </w:r>
      <w:r w:rsidR="005F3B4D" w:rsidRPr="003332E2">
        <w:rPr>
          <w:rFonts w:ascii="Tahoma" w:hAnsi="Tahoma" w:cs="Tahoma"/>
          <w:b/>
          <w:bCs/>
        </w:rPr>
        <w:t>6.06</w:t>
      </w:r>
      <w:r w:rsidRPr="003332E2">
        <w:rPr>
          <w:rFonts w:ascii="Tahoma" w:hAnsi="Tahoma" w:cs="Tahoma"/>
          <w:b/>
          <w:bCs/>
        </w:rPr>
        <w:t>.202</w:t>
      </w:r>
      <w:r w:rsidR="005F3B4D" w:rsidRPr="003332E2">
        <w:rPr>
          <w:rFonts w:ascii="Tahoma" w:hAnsi="Tahoma" w:cs="Tahoma"/>
          <w:b/>
          <w:bCs/>
        </w:rPr>
        <w:t>4</w:t>
      </w:r>
      <w:r w:rsidRPr="003332E2">
        <w:rPr>
          <w:rFonts w:ascii="Tahoma" w:hAnsi="Tahoma" w:cs="Tahoma"/>
          <w:b/>
          <w:bCs/>
        </w:rPr>
        <w:t>r</w:t>
      </w:r>
      <w:r w:rsidRPr="00916781">
        <w:rPr>
          <w:rFonts w:ascii="Tahoma" w:hAnsi="Tahoma" w:cs="Tahoma"/>
        </w:rPr>
        <w:t>. Bieg terminu związania ofertą rozpoczyna się od dnia upływu terminu składania ofert.</w:t>
      </w:r>
    </w:p>
    <w:p w14:paraId="146F479F" w14:textId="77777777" w:rsidR="00BA24CB" w:rsidRPr="00916781" w:rsidRDefault="00BA24CB" w:rsidP="00BA24CB">
      <w:pPr>
        <w:tabs>
          <w:tab w:val="left" w:pos="1080"/>
        </w:tabs>
        <w:jc w:val="both"/>
        <w:rPr>
          <w:rFonts w:ascii="Tahoma" w:hAnsi="Tahoma" w:cs="Tahoma"/>
        </w:rPr>
      </w:pPr>
    </w:p>
    <w:p w14:paraId="6D756D04" w14:textId="77777777" w:rsidR="00123757" w:rsidRPr="00916781" w:rsidRDefault="00123757" w:rsidP="00123757">
      <w:pPr>
        <w:widowControl w:val="0"/>
        <w:autoSpaceDN w:val="0"/>
        <w:spacing w:after="120" w:line="260" w:lineRule="atLeast"/>
        <w:jc w:val="both"/>
        <w:rPr>
          <w:rFonts w:ascii="Tahoma" w:hAnsi="Tahoma" w:cs="Tahoma"/>
        </w:rPr>
      </w:pPr>
      <w:r w:rsidRPr="00916781">
        <w:rPr>
          <w:rFonts w:ascii="Tahoma" w:hAnsi="Tahoma" w:cs="Tahoma"/>
        </w:rPr>
        <w:t xml:space="preserve">Zamawiający na podstawie art. 286 ust. 9 ustawy </w:t>
      </w:r>
      <w:proofErr w:type="spellStart"/>
      <w:r w:rsidRPr="00916781">
        <w:rPr>
          <w:rFonts w:ascii="Tahoma" w:hAnsi="Tahoma" w:cs="Tahoma"/>
        </w:rPr>
        <w:t>Pzp</w:t>
      </w:r>
      <w:proofErr w:type="spellEnd"/>
      <w:r w:rsidRPr="00916781">
        <w:rPr>
          <w:rFonts w:ascii="Tahoma" w:hAnsi="Tahoma" w:cs="Tahoma"/>
        </w:rPr>
        <w:t xml:space="preserve"> zamieścił W Biuletynie Zamówień Publicznych ogłoszenie o zmianie, a dokonaną zmianę udostępnia na stronie internetowej prowadzonego postępowania.</w:t>
      </w:r>
    </w:p>
    <w:p w14:paraId="4CE4216C" w14:textId="5C591597" w:rsidR="00123757" w:rsidRPr="00916781" w:rsidRDefault="00123757" w:rsidP="00123757">
      <w:pPr>
        <w:widowControl w:val="0"/>
        <w:autoSpaceDN w:val="0"/>
        <w:spacing w:line="260" w:lineRule="atLeast"/>
        <w:jc w:val="both"/>
        <w:rPr>
          <w:rFonts w:ascii="Tahoma" w:hAnsi="Tahoma" w:cs="Tahoma"/>
        </w:rPr>
      </w:pPr>
      <w:r w:rsidRPr="00916781">
        <w:rPr>
          <w:rFonts w:ascii="Tahoma" w:hAnsi="Tahoma" w:cs="Tahoma"/>
        </w:rPr>
        <w:t xml:space="preserve">Wprowadzone zmiany stanowią integralną część SWZ i są wiążące dla wszystkich Wykonawców ubiegających się o udzielenie zamówienia. </w:t>
      </w:r>
      <w:r w:rsidR="00A64DE9" w:rsidRPr="00916781">
        <w:rPr>
          <w:rFonts w:ascii="Tahoma" w:hAnsi="Tahoma" w:cs="Tahoma"/>
        </w:rPr>
        <w:t>W wycenie należy uwzględnić wszystkie zmiany wprowadzone przez Zamawiającego w udzielonych odpowiedziach.</w:t>
      </w:r>
    </w:p>
    <w:p w14:paraId="609E1FAA" w14:textId="2D31A67C" w:rsidR="00A64DE9" w:rsidRPr="00916781" w:rsidRDefault="00A64DE9" w:rsidP="00123757">
      <w:pPr>
        <w:widowControl w:val="0"/>
        <w:autoSpaceDN w:val="0"/>
        <w:spacing w:line="260" w:lineRule="atLeast"/>
        <w:jc w:val="both"/>
        <w:rPr>
          <w:rFonts w:ascii="Tahoma" w:hAnsi="Tahoma" w:cs="Tahoma"/>
        </w:rPr>
      </w:pPr>
    </w:p>
    <w:p w14:paraId="636E873F" w14:textId="16590FC9" w:rsidR="005F3B4D" w:rsidRPr="003332E2" w:rsidRDefault="005F3B4D" w:rsidP="00916781">
      <w:pPr>
        <w:pStyle w:val="Akapitzlist"/>
        <w:widowControl w:val="0"/>
        <w:numPr>
          <w:ilvl w:val="0"/>
          <w:numId w:val="9"/>
        </w:numPr>
        <w:autoSpaceDN w:val="0"/>
        <w:spacing w:line="260" w:lineRule="atLeast"/>
        <w:jc w:val="both"/>
        <w:rPr>
          <w:rFonts w:ascii="Tahoma" w:hAnsi="Tahoma" w:cs="Tahoma"/>
          <w:sz w:val="20"/>
          <w:szCs w:val="20"/>
        </w:rPr>
      </w:pPr>
      <w:r w:rsidRPr="003332E2">
        <w:rPr>
          <w:rFonts w:ascii="Tahoma" w:hAnsi="Tahoma" w:cs="Tahoma"/>
          <w:sz w:val="20"/>
          <w:szCs w:val="20"/>
        </w:rPr>
        <w:t>W rozdziale IX ust.1:</w:t>
      </w:r>
    </w:p>
    <w:p w14:paraId="1E602B56" w14:textId="6C7F3341" w:rsidR="005F3B4D" w:rsidRPr="00916781" w:rsidRDefault="005F3B4D" w:rsidP="00123757">
      <w:pPr>
        <w:widowControl w:val="0"/>
        <w:autoSpaceDN w:val="0"/>
        <w:spacing w:line="260" w:lineRule="atLeast"/>
        <w:jc w:val="both"/>
        <w:rPr>
          <w:rFonts w:ascii="Tahoma" w:hAnsi="Tahoma" w:cs="Tahoma"/>
        </w:rPr>
      </w:pPr>
      <w:r w:rsidRPr="00916781">
        <w:rPr>
          <w:rFonts w:ascii="Tahoma" w:hAnsi="Tahoma" w:cs="Tahoma"/>
        </w:rPr>
        <w:t xml:space="preserve">Ofertę należy złożyć za pośrednictwem Platformy przetargowej </w:t>
      </w:r>
      <w:hyperlink r:id="rId10" w:tgtFrame="_blank" w:history="1">
        <w:r w:rsidR="00916781" w:rsidRPr="00916781">
          <w:rPr>
            <w:rFonts w:ascii="Tahoma" w:hAnsi="Tahoma" w:cs="Tahoma"/>
            <w:color w:val="227ACB"/>
            <w:u w:val="single"/>
          </w:rPr>
          <w:t>https://mszana.logintrade.net/zapytania_email,161731,a839758356962eacb4ca8903d3f396ca.html</w:t>
        </w:r>
      </w:hyperlink>
      <w:r w:rsidR="00916781" w:rsidRPr="00916781">
        <w:rPr>
          <w:rFonts w:ascii="Tahoma" w:hAnsi="Tahoma" w:cs="Tahoma"/>
        </w:rPr>
        <w:t xml:space="preserve"> </w:t>
      </w:r>
    </w:p>
    <w:p w14:paraId="309749B1" w14:textId="77777777" w:rsidR="00916781" w:rsidRPr="003332E2" w:rsidRDefault="00916781" w:rsidP="00123757">
      <w:pPr>
        <w:widowControl w:val="0"/>
        <w:autoSpaceDN w:val="0"/>
        <w:spacing w:line="260" w:lineRule="atLeast"/>
        <w:jc w:val="both"/>
        <w:rPr>
          <w:rFonts w:ascii="Tahoma" w:hAnsi="Tahoma" w:cs="Tahoma"/>
          <w:color w:val="FF0000"/>
        </w:rPr>
      </w:pPr>
    </w:p>
    <w:p w14:paraId="77817D90" w14:textId="5A5598AA" w:rsidR="00916781" w:rsidRPr="00916781" w:rsidRDefault="00916781" w:rsidP="003332E2">
      <w:pPr>
        <w:widowControl w:val="0"/>
        <w:autoSpaceDN w:val="0"/>
        <w:spacing w:line="260" w:lineRule="atLeast"/>
        <w:jc w:val="center"/>
        <w:rPr>
          <w:rFonts w:ascii="Tahoma" w:hAnsi="Tahoma" w:cs="Tahoma"/>
          <w:b/>
          <w:bCs/>
        </w:rPr>
      </w:pPr>
      <w:r w:rsidRPr="003332E2">
        <w:rPr>
          <w:rFonts w:ascii="Tahoma" w:hAnsi="Tahoma" w:cs="Tahoma"/>
          <w:b/>
          <w:bCs/>
          <w:color w:val="FF0000"/>
        </w:rPr>
        <w:t>do dnia 08.05.2024 roku do godziny 10:00</w:t>
      </w:r>
    </w:p>
    <w:p w14:paraId="0B60BFEE" w14:textId="7463B7DC" w:rsidR="00123757" w:rsidRPr="00916781" w:rsidRDefault="00123757" w:rsidP="00995280">
      <w:pPr>
        <w:widowControl w:val="0"/>
        <w:autoSpaceDN w:val="0"/>
        <w:spacing w:line="260" w:lineRule="atLeast"/>
        <w:jc w:val="both"/>
        <w:rPr>
          <w:rFonts w:ascii="Tahoma" w:hAnsi="Tahoma" w:cs="Tahoma"/>
        </w:rPr>
      </w:pPr>
    </w:p>
    <w:p w14:paraId="3091778C" w14:textId="77777777" w:rsidR="00583108" w:rsidRPr="00916781" w:rsidRDefault="00583108" w:rsidP="00995280">
      <w:pPr>
        <w:widowControl w:val="0"/>
        <w:autoSpaceDN w:val="0"/>
        <w:spacing w:line="260" w:lineRule="atLeast"/>
        <w:jc w:val="both"/>
        <w:rPr>
          <w:rFonts w:ascii="Tahoma" w:hAnsi="Tahoma" w:cs="Tahoma"/>
          <w:b/>
          <w:bCs/>
        </w:rPr>
      </w:pPr>
    </w:p>
    <w:p w14:paraId="08D61C7A" w14:textId="77777777" w:rsidR="003332E2" w:rsidRDefault="003332E2" w:rsidP="00884C45">
      <w:pPr>
        <w:tabs>
          <w:tab w:val="num" w:pos="540"/>
        </w:tabs>
        <w:spacing w:line="276" w:lineRule="auto"/>
        <w:ind w:left="5670" w:hanging="141"/>
        <w:rPr>
          <w:rFonts w:ascii="Tahoma" w:hAnsi="Tahoma" w:cs="Tahoma"/>
          <w:b/>
          <w:bCs/>
          <w:i/>
        </w:rPr>
      </w:pPr>
    </w:p>
    <w:p w14:paraId="642C4208" w14:textId="070DF402" w:rsidR="00964E88" w:rsidRPr="00451D7A" w:rsidRDefault="00451D7A" w:rsidP="00995280">
      <w:pPr>
        <w:widowControl w:val="0"/>
        <w:autoSpaceDN w:val="0"/>
        <w:spacing w:line="260" w:lineRule="atLeast"/>
        <w:jc w:val="both"/>
        <w:rPr>
          <w:rFonts w:ascii="Tahoma" w:hAnsi="Tahoma" w:cs="Tahoma"/>
          <w:b/>
          <w:bCs/>
          <w:i/>
          <w:iCs/>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451D7A">
        <w:rPr>
          <w:rFonts w:ascii="Tahoma" w:hAnsi="Tahoma" w:cs="Tahoma"/>
          <w:b/>
          <w:bCs/>
          <w:i/>
          <w:iCs/>
        </w:rPr>
        <w:t>Wójt Gminy Mszana</w:t>
      </w:r>
    </w:p>
    <w:p w14:paraId="40E6050D" w14:textId="0D2796F6" w:rsidR="00451D7A" w:rsidRPr="00451D7A" w:rsidRDefault="00451D7A" w:rsidP="00995280">
      <w:pPr>
        <w:widowControl w:val="0"/>
        <w:autoSpaceDN w:val="0"/>
        <w:spacing w:line="260" w:lineRule="atLeast"/>
        <w:jc w:val="both"/>
        <w:rPr>
          <w:rFonts w:ascii="Tahoma" w:hAnsi="Tahoma" w:cs="Tahoma"/>
          <w:b/>
          <w:bCs/>
          <w:i/>
          <w:iCs/>
        </w:rPr>
      </w:pPr>
      <w:r w:rsidRPr="00451D7A">
        <w:rPr>
          <w:rFonts w:ascii="Tahoma" w:hAnsi="Tahoma" w:cs="Tahoma"/>
          <w:b/>
          <w:bCs/>
          <w:i/>
          <w:iCs/>
        </w:rPr>
        <w:tab/>
      </w:r>
      <w:r w:rsidRPr="00451D7A">
        <w:rPr>
          <w:rFonts w:ascii="Tahoma" w:hAnsi="Tahoma" w:cs="Tahoma"/>
          <w:b/>
          <w:bCs/>
          <w:i/>
          <w:iCs/>
        </w:rPr>
        <w:tab/>
      </w:r>
      <w:r w:rsidRPr="00451D7A">
        <w:rPr>
          <w:rFonts w:ascii="Tahoma" w:hAnsi="Tahoma" w:cs="Tahoma"/>
          <w:b/>
          <w:bCs/>
          <w:i/>
          <w:iCs/>
        </w:rPr>
        <w:tab/>
      </w:r>
      <w:r w:rsidRPr="00451D7A">
        <w:rPr>
          <w:rFonts w:ascii="Tahoma" w:hAnsi="Tahoma" w:cs="Tahoma"/>
          <w:b/>
          <w:bCs/>
          <w:i/>
          <w:iCs/>
        </w:rPr>
        <w:tab/>
      </w:r>
      <w:r w:rsidRPr="00451D7A">
        <w:rPr>
          <w:rFonts w:ascii="Tahoma" w:hAnsi="Tahoma" w:cs="Tahoma"/>
          <w:b/>
          <w:bCs/>
          <w:i/>
          <w:iCs/>
        </w:rPr>
        <w:tab/>
      </w:r>
      <w:r w:rsidRPr="00451D7A">
        <w:rPr>
          <w:rFonts w:ascii="Tahoma" w:hAnsi="Tahoma" w:cs="Tahoma"/>
          <w:b/>
          <w:bCs/>
          <w:i/>
          <w:iCs/>
        </w:rPr>
        <w:tab/>
      </w:r>
      <w:r w:rsidRPr="00451D7A">
        <w:rPr>
          <w:rFonts w:ascii="Tahoma" w:hAnsi="Tahoma" w:cs="Tahoma"/>
          <w:b/>
          <w:bCs/>
          <w:i/>
          <w:iCs/>
        </w:rPr>
        <w:tab/>
        <w:t xml:space="preserve">      /-/ mgr Mirosław Szymanek</w:t>
      </w:r>
    </w:p>
    <w:sectPr w:rsidR="00451D7A" w:rsidRPr="00451D7A" w:rsidSect="005A4034">
      <w:headerReference w:type="even" r:id="rId11"/>
      <w:headerReference w:type="default" r:id="rId12"/>
      <w:footerReference w:type="default" r:id="rId13"/>
      <w:headerReference w:type="first" r:id="rId14"/>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66B97" w14:textId="77777777" w:rsidR="005A4034" w:rsidRDefault="005A4034" w:rsidP="00DA5839">
      <w:r>
        <w:separator/>
      </w:r>
    </w:p>
  </w:endnote>
  <w:endnote w:type="continuationSeparator" w:id="0">
    <w:p w14:paraId="01EEDA95" w14:textId="77777777" w:rsidR="005A4034" w:rsidRDefault="005A4034"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90198" w14:textId="77777777" w:rsidR="005A4034" w:rsidRDefault="005A4034" w:rsidP="00DA5839">
      <w:r>
        <w:separator/>
      </w:r>
    </w:p>
  </w:footnote>
  <w:footnote w:type="continuationSeparator" w:id="0">
    <w:p w14:paraId="5B58AD38" w14:textId="77777777" w:rsidR="005A4034" w:rsidRDefault="005A4034"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FA5FC" w14:textId="77777777" w:rsidR="00D823D9" w:rsidRDefault="00D823D9" w:rsidP="00883EC9">
    <w:pPr>
      <w:pStyle w:val="Nagwek"/>
      <w:pBdr>
        <w:bottom w:val="single" w:sz="4" w:space="1" w:color="auto"/>
      </w:pBdr>
      <w:rPr>
        <w:rFonts w:ascii="Tahoma" w:hAnsi="Tahoma" w:cs="Tahoma"/>
      </w:rPr>
    </w:pPr>
    <w:bookmarkStart w:id="8" w:name="_Hlk100130428"/>
  </w:p>
  <w:p w14:paraId="28CD8D39" w14:textId="44C9BC90"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FB348B">
      <w:rPr>
        <w:rFonts w:ascii="Tahoma" w:hAnsi="Tahoma" w:cs="Tahoma"/>
      </w:rPr>
      <w:t>4</w:t>
    </w:r>
    <w:r w:rsidRPr="00DF5681">
      <w:rPr>
        <w:rFonts w:ascii="Tahoma" w:hAnsi="Tahoma" w:cs="Tahoma"/>
      </w:rPr>
      <w:t>.202</w:t>
    </w:r>
    <w:bookmarkEnd w:id="8"/>
    <w:r w:rsidR="00FB348B">
      <w:rPr>
        <w:rFonts w:ascii="Tahoma" w:hAnsi="Tahoma" w:cs="Tahoma"/>
      </w:rPr>
      <w:t>4</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F9F18" w14:textId="77777777" w:rsidR="00AF262D" w:rsidRDefault="00AF262D" w:rsidP="00656E4A">
    <w:pPr>
      <w:pBdr>
        <w:bottom w:val="single" w:sz="4" w:space="1" w:color="auto"/>
      </w:pBdr>
      <w:rPr>
        <w:rFonts w:ascii="Tahoma" w:hAnsi="Tahoma" w:cs="Tahoma"/>
      </w:rPr>
    </w:pPr>
  </w:p>
  <w:p w14:paraId="35106C23" w14:textId="77777777" w:rsidR="00AF262D" w:rsidRDefault="00AF262D" w:rsidP="00656E4A">
    <w:pPr>
      <w:pBdr>
        <w:bottom w:val="single" w:sz="4" w:space="1" w:color="auto"/>
      </w:pBdr>
      <w:rPr>
        <w:rFonts w:ascii="Tahoma" w:hAnsi="Tahoma" w:cs="Tahoma"/>
      </w:rPr>
    </w:pPr>
  </w:p>
  <w:p w14:paraId="345481BC" w14:textId="3667540E"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117C07">
      <w:rPr>
        <w:rFonts w:ascii="Tahoma" w:hAnsi="Tahoma" w:cs="Tahoma"/>
      </w:rPr>
      <w:t>4</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042EA30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8A7D92"/>
    <w:multiLevelType w:val="multilevel"/>
    <w:tmpl w:val="2F5E95A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B5A5863"/>
    <w:multiLevelType w:val="hybridMultilevel"/>
    <w:tmpl w:val="E5207A4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2BCF52B9"/>
    <w:multiLevelType w:val="hybridMultilevel"/>
    <w:tmpl w:val="2D22D25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9" w15:restartNumberingAfterBreak="0">
    <w:nsid w:val="354674E3"/>
    <w:multiLevelType w:val="hybridMultilevel"/>
    <w:tmpl w:val="D1484D5A"/>
    <w:lvl w:ilvl="0" w:tplc="4048545C">
      <w:start w:val="1"/>
      <w:numFmt w:val="lowerLetter"/>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3A616CF4"/>
    <w:multiLevelType w:val="hybridMultilevel"/>
    <w:tmpl w:val="015EB20C"/>
    <w:lvl w:ilvl="0" w:tplc="CF1AC1B4">
      <w:start w:val="1"/>
      <w:numFmt w:val="lowerLetter"/>
      <w:lvlText w:val="%1)"/>
      <w:lvlJc w:val="left"/>
      <w:pPr>
        <w:ind w:left="1854" w:hanging="360"/>
      </w:pPr>
      <w:rPr>
        <w:rFonts w:hint="default"/>
        <w:b w:val="0"/>
        <w:sz w:val="20"/>
        <w:szCs w:val="20"/>
      </w:rPr>
    </w:lvl>
    <w:lvl w:ilvl="1" w:tplc="1A2A05FE">
      <w:start w:val="1"/>
      <w:numFmt w:val="decimal"/>
      <w:lvlText w:val="1.%2"/>
      <w:lvlJc w:val="left"/>
      <w:pPr>
        <w:ind w:left="2574" w:hanging="360"/>
      </w:pPr>
      <w:rPr>
        <w:rFonts w:hint="default"/>
        <w:b w:val="0"/>
        <w:sz w:val="20"/>
        <w:szCs w:val="20"/>
      </w:rPr>
    </w:lvl>
    <w:lvl w:ilvl="2" w:tplc="056660F0">
      <w:start w:val="3"/>
      <w:numFmt w:val="decimal"/>
      <w:lvlText w:val="%3."/>
      <w:lvlJc w:val="left"/>
      <w:pPr>
        <w:ind w:left="3474" w:hanging="360"/>
      </w:pPr>
      <w:rPr>
        <w:rFonts w:hint="default"/>
        <w:b w:val="0"/>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15:restartNumberingAfterBreak="0">
    <w:nsid w:val="3EF034E8"/>
    <w:multiLevelType w:val="hybridMultilevel"/>
    <w:tmpl w:val="015EB20C"/>
    <w:lvl w:ilvl="0" w:tplc="FFFFFFFF">
      <w:start w:val="1"/>
      <w:numFmt w:val="lowerLetter"/>
      <w:lvlText w:val="%1)"/>
      <w:lvlJc w:val="left"/>
      <w:pPr>
        <w:ind w:left="1854" w:hanging="360"/>
      </w:pPr>
      <w:rPr>
        <w:rFonts w:hint="default"/>
        <w:b w:val="0"/>
        <w:sz w:val="20"/>
        <w:szCs w:val="20"/>
      </w:rPr>
    </w:lvl>
    <w:lvl w:ilvl="1" w:tplc="FFFFFFFF">
      <w:start w:val="1"/>
      <w:numFmt w:val="decimal"/>
      <w:lvlText w:val="1.%2"/>
      <w:lvlJc w:val="left"/>
      <w:pPr>
        <w:ind w:left="2574" w:hanging="360"/>
      </w:pPr>
      <w:rPr>
        <w:rFonts w:hint="default"/>
        <w:b w:val="0"/>
        <w:sz w:val="20"/>
        <w:szCs w:val="20"/>
      </w:rPr>
    </w:lvl>
    <w:lvl w:ilvl="2" w:tplc="FFFFFFFF">
      <w:start w:val="3"/>
      <w:numFmt w:val="decimal"/>
      <w:lvlText w:val="%3."/>
      <w:lvlJc w:val="left"/>
      <w:pPr>
        <w:ind w:left="3474" w:hanging="360"/>
      </w:pPr>
      <w:rPr>
        <w:rFonts w:hint="default"/>
        <w:b w:val="0"/>
        <w:bCs/>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4"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D225A94"/>
    <w:multiLevelType w:val="hybridMultilevel"/>
    <w:tmpl w:val="2A489842"/>
    <w:lvl w:ilvl="0" w:tplc="C4FC726C">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CD0C05"/>
    <w:multiLevelType w:val="multilevel"/>
    <w:tmpl w:val="FD347E88"/>
    <w:lvl w:ilvl="0">
      <w:start w:val="1"/>
      <w:numFmt w:val="decimal"/>
      <w:lvlText w:val="%1."/>
      <w:lvlJc w:val="left"/>
      <w:pPr>
        <w:tabs>
          <w:tab w:val="num" w:pos="720"/>
        </w:tabs>
        <w:ind w:left="720" w:hanging="360"/>
      </w:pPr>
      <w:rPr>
        <w:b w:val="0"/>
        <w:i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8F67A5E"/>
    <w:multiLevelType w:val="hybridMultilevel"/>
    <w:tmpl w:val="82F220F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4"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E3633F3"/>
    <w:multiLevelType w:val="hybridMultilevel"/>
    <w:tmpl w:val="E458B378"/>
    <w:lvl w:ilvl="0" w:tplc="0415000F">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0687576">
    <w:abstractNumId w:val="1"/>
  </w:num>
  <w:num w:numId="2" w16cid:durableId="96600634">
    <w:abstractNumId w:val="47"/>
  </w:num>
  <w:num w:numId="3" w16cid:durableId="1630895151">
    <w:abstractNumId w:val="51"/>
  </w:num>
  <w:num w:numId="4" w16cid:durableId="492643633">
    <w:abstractNumId w:val="33"/>
  </w:num>
  <w:num w:numId="5" w16cid:durableId="1012339821">
    <w:abstractNumId w:val="38"/>
  </w:num>
  <w:num w:numId="6" w16cid:durableId="1233003418">
    <w:abstractNumId w:val="27"/>
  </w:num>
  <w:num w:numId="7" w16cid:durableId="977301492">
    <w:abstractNumId w:val="46"/>
  </w:num>
  <w:num w:numId="8" w16cid:durableId="1465192075">
    <w:abstractNumId w:val="58"/>
  </w:num>
  <w:num w:numId="9" w16cid:durableId="1955479285">
    <w:abstractNumId w:val="24"/>
  </w:num>
  <w:num w:numId="10" w16cid:durableId="1501969743">
    <w:abstractNumId w:val="35"/>
  </w:num>
  <w:num w:numId="11" w16cid:durableId="1398433051">
    <w:abstractNumId w:val="29"/>
  </w:num>
  <w:num w:numId="12" w16cid:durableId="967778947">
    <w:abstractNumId w:val="53"/>
  </w:num>
  <w:num w:numId="13" w16cid:durableId="1704944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4"/>
  </w:num>
  <w:num w:numId="17" w16cid:durableId="812020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4"/>
  </w:num>
  <w:num w:numId="19" w16cid:durableId="1165319742">
    <w:abstractNumId w:val="52"/>
  </w:num>
  <w:num w:numId="20" w16cid:durableId="1547909079">
    <w:abstractNumId w:val="26"/>
  </w:num>
  <w:num w:numId="21" w16cid:durableId="11610026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57"/>
  </w:num>
  <w:num w:numId="24" w16cid:durableId="1017077556">
    <w:abstractNumId w:val="28"/>
  </w:num>
  <w:num w:numId="25" w16cid:durableId="251479325">
    <w:abstractNumId w:val="37"/>
  </w:num>
  <w:num w:numId="26" w16cid:durableId="238637285">
    <w:abstractNumId w:val="39"/>
  </w:num>
  <w:num w:numId="27" w16cid:durableId="1714965818">
    <w:abstractNumId w:val="50"/>
  </w:num>
  <w:num w:numId="28" w16cid:durableId="1356928045">
    <w:abstractNumId w:val="42"/>
  </w:num>
  <w:num w:numId="29" w16cid:durableId="1621840140">
    <w:abstractNumId w:val="25"/>
  </w:num>
  <w:num w:numId="30" w16cid:durableId="1598903535">
    <w:abstractNumId w:val="49"/>
  </w:num>
  <w:num w:numId="31" w16cid:durableId="1470896394">
    <w:abstractNumId w:val="43"/>
  </w:num>
  <w:num w:numId="32" w16cid:durableId="1339968522">
    <w:abstractNumId w:val="45"/>
  </w:num>
  <w:num w:numId="33" w16cid:durableId="1608847840">
    <w:abstractNumId w:val="36"/>
  </w:num>
  <w:num w:numId="34" w16cid:durableId="13711497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0994"/>
    <w:rsid w:val="00020D7C"/>
    <w:rsid w:val="00021E8B"/>
    <w:rsid w:val="00023077"/>
    <w:rsid w:val="00024582"/>
    <w:rsid w:val="0002485F"/>
    <w:rsid w:val="00024A77"/>
    <w:rsid w:val="000255C6"/>
    <w:rsid w:val="0002560D"/>
    <w:rsid w:val="0002792F"/>
    <w:rsid w:val="00031B03"/>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5C80"/>
    <w:rsid w:val="000561F8"/>
    <w:rsid w:val="00056482"/>
    <w:rsid w:val="00057125"/>
    <w:rsid w:val="000573FE"/>
    <w:rsid w:val="00057429"/>
    <w:rsid w:val="0006014C"/>
    <w:rsid w:val="0006144A"/>
    <w:rsid w:val="000626C9"/>
    <w:rsid w:val="00063A15"/>
    <w:rsid w:val="0006460E"/>
    <w:rsid w:val="000647D7"/>
    <w:rsid w:val="00065504"/>
    <w:rsid w:val="000656E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0A9"/>
    <w:rsid w:val="000A195F"/>
    <w:rsid w:val="000A19DC"/>
    <w:rsid w:val="000A1E02"/>
    <w:rsid w:val="000A26CB"/>
    <w:rsid w:val="000A2791"/>
    <w:rsid w:val="000A570B"/>
    <w:rsid w:val="000A6BCB"/>
    <w:rsid w:val="000A70F3"/>
    <w:rsid w:val="000B04C3"/>
    <w:rsid w:val="000B0B23"/>
    <w:rsid w:val="000B3412"/>
    <w:rsid w:val="000B45DC"/>
    <w:rsid w:val="000B7077"/>
    <w:rsid w:val="000B75EF"/>
    <w:rsid w:val="000C03C7"/>
    <w:rsid w:val="000C11FF"/>
    <w:rsid w:val="000C1A1C"/>
    <w:rsid w:val="000C2883"/>
    <w:rsid w:val="000C3DFF"/>
    <w:rsid w:val="000C5076"/>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E7FBD"/>
    <w:rsid w:val="000F090C"/>
    <w:rsid w:val="000F09C0"/>
    <w:rsid w:val="000F0B7D"/>
    <w:rsid w:val="000F435A"/>
    <w:rsid w:val="000F4C8F"/>
    <w:rsid w:val="000F4D50"/>
    <w:rsid w:val="000F4E05"/>
    <w:rsid w:val="000F58E1"/>
    <w:rsid w:val="000F6BA8"/>
    <w:rsid w:val="000F758C"/>
    <w:rsid w:val="0010063B"/>
    <w:rsid w:val="00101011"/>
    <w:rsid w:val="00101C45"/>
    <w:rsid w:val="001020AB"/>
    <w:rsid w:val="001035EE"/>
    <w:rsid w:val="00103865"/>
    <w:rsid w:val="001066C3"/>
    <w:rsid w:val="00107AC1"/>
    <w:rsid w:val="0011063B"/>
    <w:rsid w:val="00112110"/>
    <w:rsid w:val="00112E65"/>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C54"/>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A51"/>
    <w:rsid w:val="00236B2A"/>
    <w:rsid w:val="00236DA4"/>
    <w:rsid w:val="002370C2"/>
    <w:rsid w:val="002401B1"/>
    <w:rsid w:val="002401BD"/>
    <w:rsid w:val="00240F8D"/>
    <w:rsid w:val="002410F3"/>
    <w:rsid w:val="0024132D"/>
    <w:rsid w:val="00242630"/>
    <w:rsid w:val="00242D21"/>
    <w:rsid w:val="0024491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653"/>
    <w:rsid w:val="00315744"/>
    <w:rsid w:val="00316325"/>
    <w:rsid w:val="00316612"/>
    <w:rsid w:val="0031685B"/>
    <w:rsid w:val="00316E98"/>
    <w:rsid w:val="00317140"/>
    <w:rsid w:val="00320FBB"/>
    <w:rsid w:val="00320FC8"/>
    <w:rsid w:val="00321D00"/>
    <w:rsid w:val="00322326"/>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2E2"/>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7029"/>
    <w:rsid w:val="00387770"/>
    <w:rsid w:val="00392B76"/>
    <w:rsid w:val="003931BE"/>
    <w:rsid w:val="00393F77"/>
    <w:rsid w:val="003947FE"/>
    <w:rsid w:val="0039526E"/>
    <w:rsid w:val="003952FC"/>
    <w:rsid w:val="00395819"/>
    <w:rsid w:val="00395FB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5E50"/>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06"/>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7A"/>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598F"/>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4744"/>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4DE"/>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C47"/>
    <w:rsid w:val="005A1F81"/>
    <w:rsid w:val="005A22D9"/>
    <w:rsid w:val="005A32E3"/>
    <w:rsid w:val="005A3317"/>
    <w:rsid w:val="005A4034"/>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3B4D"/>
    <w:rsid w:val="005F4545"/>
    <w:rsid w:val="005F53D6"/>
    <w:rsid w:val="005F5886"/>
    <w:rsid w:val="005F5A92"/>
    <w:rsid w:val="005F60AE"/>
    <w:rsid w:val="005F7D06"/>
    <w:rsid w:val="00600D9A"/>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3642"/>
    <w:rsid w:val="00624F3B"/>
    <w:rsid w:val="006250D6"/>
    <w:rsid w:val="00626081"/>
    <w:rsid w:val="00626E0C"/>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DFB"/>
    <w:rsid w:val="00655EEB"/>
    <w:rsid w:val="006560AA"/>
    <w:rsid w:val="006563F8"/>
    <w:rsid w:val="00656E4A"/>
    <w:rsid w:val="00657480"/>
    <w:rsid w:val="00660320"/>
    <w:rsid w:val="006619D5"/>
    <w:rsid w:val="00661D6D"/>
    <w:rsid w:val="006620B6"/>
    <w:rsid w:val="00662B3B"/>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3C2D"/>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08DF"/>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D9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4E46"/>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F0715"/>
    <w:rsid w:val="007F1696"/>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86A"/>
    <w:rsid w:val="00834984"/>
    <w:rsid w:val="008353B1"/>
    <w:rsid w:val="00835631"/>
    <w:rsid w:val="00837040"/>
    <w:rsid w:val="00840325"/>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56DE6"/>
    <w:rsid w:val="0086064A"/>
    <w:rsid w:val="008616D1"/>
    <w:rsid w:val="00862359"/>
    <w:rsid w:val="0086308E"/>
    <w:rsid w:val="008635AC"/>
    <w:rsid w:val="00863DDA"/>
    <w:rsid w:val="008644FC"/>
    <w:rsid w:val="00864A61"/>
    <w:rsid w:val="0086667E"/>
    <w:rsid w:val="00866DBA"/>
    <w:rsid w:val="00867403"/>
    <w:rsid w:val="0086789A"/>
    <w:rsid w:val="00867D5D"/>
    <w:rsid w:val="00867E51"/>
    <w:rsid w:val="008704F8"/>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928"/>
    <w:rsid w:val="008B3D4D"/>
    <w:rsid w:val="008B40DA"/>
    <w:rsid w:val="008B42A9"/>
    <w:rsid w:val="008B43AE"/>
    <w:rsid w:val="008B4CAE"/>
    <w:rsid w:val="008B563B"/>
    <w:rsid w:val="008B5C84"/>
    <w:rsid w:val="008B5F21"/>
    <w:rsid w:val="008B686C"/>
    <w:rsid w:val="008B70BA"/>
    <w:rsid w:val="008B72A8"/>
    <w:rsid w:val="008B7AC4"/>
    <w:rsid w:val="008C03AB"/>
    <w:rsid w:val="008C0499"/>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3808"/>
    <w:rsid w:val="008D5154"/>
    <w:rsid w:val="008D537C"/>
    <w:rsid w:val="008D5536"/>
    <w:rsid w:val="008D64C2"/>
    <w:rsid w:val="008D7E46"/>
    <w:rsid w:val="008E06E8"/>
    <w:rsid w:val="008E09CC"/>
    <w:rsid w:val="008E128B"/>
    <w:rsid w:val="008E1395"/>
    <w:rsid w:val="008E141B"/>
    <w:rsid w:val="008E1C59"/>
    <w:rsid w:val="008E2629"/>
    <w:rsid w:val="008E26EB"/>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1877"/>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781"/>
    <w:rsid w:val="00916D7F"/>
    <w:rsid w:val="00920CF8"/>
    <w:rsid w:val="00922043"/>
    <w:rsid w:val="0092255A"/>
    <w:rsid w:val="009225B0"/>
    <w:rsid w:val="0092471F"/>
    <w:rsid w:val="00924FFF"/>
    <w:rsid w:val="00926E3A"/>
    <w:rsid w:val="009304E5"/>
    <w:rsid w:val="009305B3"/>
    <w:rsid w:val="00931BBF"/>
    <w:rsid w:val="00932458"/>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DFD"/>
    <w:rsid w:val="00961EDF"/>
    <w:rsid w:val="00962BE0"/>
    <w:rsid w:val="00962E26"/>
    <w:rsid w:val="00963602"/>
    <w:rsid w:val="00964162"/>
    <w:rsid w:val="009641B8"/>
    <w:rsid w:val="00964A70"/>
    <w:rsid w:val="00964E88"/>
    <w:rsid w:val="0096573B"/>
    <w:rsid w:val="009672EB"/>
    <w:rsid w:val="00971697"/>
    <w:rsid w:val="00971799"/>
    <w:rsid w:val="00971886"/>
    <w:rsid w:val="00971D0E"/>
    <w:rsid w:val="00973BCE"/>
    <w:rsid w:val="00974EBC"/>
    <w:rsid w:val="00975699"/>
    <w:rsid w:val="00975D34"/>
    <w:rsid w:val="00976301"/>
    <w:rsid w:val="009767FF"/>
    <w:rsid w:val="00976DA6"/>
    <w:rsid w:val="009774F6"/>
    <w:rsid w:val="009779DE"/>
    <w:rsid w:val="00980659"/>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2CB1"/>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0441"/>
    <w:rsid w:val="00AF1AB0"/>
    <w:rsid w:val="00AF1D1E"/>
    <w:rsid w:val="00AF1ECE"/>
    <w:rsid w:val="00AF262D"/>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39B"/>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2D70"/>
    <w:rsid w:val="00B64B1E"/>
    <w:rsid w:val="00B65731"/>
    <w:rsid w:val="00B65B6A"/>
    <w:rsid w:val="00B66442"/>
    <w:rsid w:val="00B67EC5"/>
    <w:rsid w:val="00B701FB"/>
    <w:rsid w:val="00B70703"/>
    <w:rsid w:val="00B709C3"/>
    <w:rsid w:val="00B70AB0"/>
    <w:rsid w:val="00B7187C"/>
    <w:rsid w:val="00B71A37"/>
    <w:rsid w:val="00B7388D"/>
    <w:rsid w:val="00B73DB0"/>
    <w:rsid w:val="00B747A1"/>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24CB"/>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2A67"/>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6D2"/>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20"/>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4B5"/>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BFB"/>
    <w:rsid w:val="00D65E44"/>
    <w:rsid w:val="00D65FB8"/>
    <w:rsid w:val="00D678AF"/>
    <w:rsid w:val="00D7015A"/>
    <w:rsid w:val="00D710D7"/>
    <w:rsid w:val="00D71B03"/>
    <w:rsid w:val="00D729BB"/>
    <w:rsid w:val="00D74364"/>
    <w:rsid w:val="00D74F1E"/>
    <w:rsid w:val="00D75049"/>
    <w:rsid w:val="00D75492"/>
    <w:rsid w:val="00D75C77"/>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7"/>
    <w:rsid w:val="00DA5839"/>
    <w:rsid w:val="00DA58DE"/>
    <w:rsid w:val="00DA5A56"/>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2F92"/>
    <w:rsid w:val="00DE51B1"/>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74E"/>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E7D95"/>
    <w:rsid w:val="00EF0B09"/>
    <w:rsid w:val="00EF1F12"/>
    <w:rsid w:val="00EF2E04"/>
    <w:rsid w:val="00EF3B26"/>
    <w:rsid w:val="00EF495A"/>
    <w:rsid w:val="00EF55C5"/>
    <w:rsid w:val="00EF604D"/>
    <w:rsid w:val="00EF6833"/>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B84"/>
    <w:rsid w:val="00F23DE5"/>
    <w:rsid w:val="00F2505E"/>
    <w:rsid w:val="00F25482"/>
    <w:rsid w:val="00F26D8E"/>
    <w:rsid w:val="00F26FD8"/>
    <w:rsid w:val="00F27474"/>
    <w:rsid w:val="00F27754"/>
    <w:rsid w:val="00F2789B"/>
    <w:rsid w:val="00F279BA"/>
    <w:rsid w:val="00F27F81"/>
    <w:rsid w:val="00F302DF"/>
    <w:rsid w:val="00F31AFA"/>
    <w:rsid w:val="00F32F29"/>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5671"/>
    <w:rsid w:val="00F9766F"/>
    <w:rsid w:val="00F97DFA"/>
    <w:rsid w:val="00FA0BF4"/>
    <w:rsid w:val="00FA0F8E"/>
    <w:rsid w:val="00FA132F"/>
    <w:rsid w:val="00FA1A13"/>
    <w:rsid w:val="00FA1AE1"/>
    <w:rsid w:val="00FA2083"/>
    <w:rsid w:val="00FA26BB"/>
    <w:rsid w:val="00FA2AEB"/>
    <w:rsid w:val="00FA446C"/>
    <w:rsid w:val="00FA4636"/>
    <w:rsid w:val="00FA57B3"/>
    <w:rsid w:val="00FA5C72"/>
    <w:rsid w:val="00FA5FD4"/>
    <w:rsid w:val="00FA699B"/>
    <w:rsid w:val="00FA7E88"/>
    <w:rsid w:val="00FB04F9"/>
    <w:rsid w:val="00FB0BE4"/>
    <w:rsid w:val="00FB1045"/>
    <w:rsid w:val="00FB1EB7"/>
    <w:rsid w:val="00FB280E"/>
    <w:rsid w:val="00FB2B76"/>
    <w:rsid w:val="00FB33BB"/>
    <w:rsid w:val="00FB348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62B8"/>
    <w:rsid w:val="00FD6B48"/>
    <w:rsid w:val="00FD6FD4"/>
    <w:rsid w:val="00FD7194"/>
    <w:rsid w:val="00FD7B14"/>
    <w:rsid w:val="00FE02D5"/>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4B5"/>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4694">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szana.logintrade.net/zapytania_email,161731,a839758356962eacb4ca8903d3f396ca.html" TargetMode="External"/><Relationship Id="rId4" Type="http://schemas.openxmlformats.org/officeDocument/2006/relationships/settings" Target="settings.xml"/><Relationship Id="rId9" Type="http://schemas.openxmlformats.org/officeDocument/2006/relationships/hyperlink" Target="https://tge.pl/dane-statystyczne"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06B06"/>
    <w:rsid w:val="001144D2"/>
    <w:rsid w:val="001311F0"/>
    <w:rsid w:val="00166AF0"/>
    <w:rsid w:val="002000B0"/>
    <w:rsid w:val="00221205"/>
    <w:rsid w:val="0022338D"/>
    <w:rsid w:val="0024348D"/>
    <w:rsid w:val="0026484C"/>
    <w:rsid w:val="00265BBA"/>
    <w:rsid w:val="002751B2"/>
    <w:rsid w:val="00280E0F"/>
    <w:rsid w:val="00282BAD"/>
    <w:rsid w:val="002B0099"/>
    <w:rsid w:val="002B6A3A"/>
    <w:rsid w:val="00364815"/>
    <w:rsid w:val="003953B7"/>
    <w:rsid w:val="003F2155"/>
    <w:rsid w:val="004906D2"/>
    <w:rsid w:val="004A1D53"/>
    <w:rsid w:val="004A71FD"/>
    <w:rsid w:val="004B4CB6"/>
    <w:rsid w:val="004C0838"/>
    <w:rsid w:val="004D439C"/>
    <w:rsid w:val="004F726E"/>
    <w:rsid w:val="00541F63"/>
    <w:rsid w:val="005630D0"/>
    <w:rsid w:val="0056784E"/>
    <w:rsid w:val="005D6C66"/>
    <w:rsid w:val="005F1A83"/>
    <w:rsid w:val="00612614"/>
    <w:rsid w:val="0061772C"/>
    <w:rsid w:val="00630E04"/>
    <w:rsid w:val="00674A03"/>
    <w:rsid w:val="0068631E"/>
    <w:rsid w:val="006949B4"/>
    <w:rsid w:val="006A5E95"/>
    <w:rsid w:val="006A6F48"/>
    <w:rsid w:val="006C258D"/>
    <w:rsid w:val="006F7E46"/>
    <w:rsid w:val="0073509F"/>
    <w:rsid w:val="00735492"/>
    <w:rsid w:val="00742937"/>
    <w:rsid w:val="00750A6B"/>
    <w:rsid w:val="007528C9"/>
    <w:rsid w:val="0079477C"/>
    <w:rsid w:val="007C5C20"/>
    <w:rsid w:val="007E3D34"/>
    <w:rsid w:val="00806F37"/>
    <w:rsid w:val="008279CB"/>
    <w:rsid w:val="008A13D6"/>
    <w:rsid w:val="008A1D87"/>
    <w:rsid w:val="008A4415"/>
    <w:rsid w:val="008F1877"/>
    <w:rsid w:val="008F7062"/>
    <w:rsid w:val="009002E8"/>
    <w:rsid w:val="00901B91"/>
    <w:rsid w:val="009723C1"/>
    <w:rsid w:val="00973BF8"/>
    <w:rsid w:val="00A20770"/>
    <w:rsid w:val="00A2612F"/>
    <w:rsid w:val="00A30EF7"/>
    <w:rsid w:val="00A66B6F"/>
    <w:rsid w:val="00A76104"/>
    <w:rsid w:val="00A83691"/>
    <w:rsid w:val="00AA69BC"/>
    <w:rsid w:val="00AD41C5"/>
    <w:rsid w:val="00AE3679"/>
    <w:rsid w:val="00AE5B2A"/>
    <w:rsid w:val="00B10EE6"/>
    <w:rsid w:val="00B24EE6"/>
    <w:rsid w:val="00B25235"/>
    <w:rsid w:val="00B36D78"/>
    <w:rsid w:val="00B64270"/>
    <w:rsid w:val="00B65372"/>
    <w:rsid w:val="00BA7993"/>
    <w:rsid w:val="00BC5779"/>
    <w:rsid w:val="00BD25EC"/>
    <w:rsid w:val="00BE23EB"/>
    <w:rsid w:val="00C0630B"/>
    <w:rsid w:val="00C16165"/>
    <w:rsid w:val="00C174EE"/>
    <w:rsid w:val="00C868E5"/>
    <w:rsid w:val="00CC01DC"/>
    <w:rsid w:val="00CD03E5"/>
    <w:rsid w:val="00CF56BB"/>
    <w:rsid w:val="00D001D0"/>
    <w:rsid w:val="00D52805"/>
    <w:rsid w:val="00D52EE4"/>
    <w:rsid w:val="00D85F7D"/>
    <w:rsid w:val="00E17912"/>
    <w:rsid w:val="00E5310F"/>
    <w:rsid w:val="00E83CDF"/>
    <w:rsid w:val="00EB0CE7"/>
    <w:rsid w:val="00EC3063"/>
    <w:rsid w:val="00ED4EBF"/>
    <w:rsid w:val="00EE4822"/>
    <w:rsid w:val="00F25738"/>
    <w:rsid w:val="00F451A3"/>
    <w:rsid w:val="00F50656"/>
    <w:rsid w:val="00FA4246"/>
    <w:rsid w:val="00FA6607"/>
    <w:rsid w:val="00FB6183"/>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3865</Words>
  <Characters>23191</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27002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2024-04-30T09:29:00Z</dcterms:modified>
</cp:coreProperties>
</file>